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80" w:tblpY="-810"/>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890"/>
      </w:tblGrid>
      <w:tr w:rsidR="00B26352" w14:paraId="0BCA2357" w14:textId="77777777" w:rsidTr="00736B78">
        <w:trPr>
          <w:trHeight w:val="2880"/>
        </w:trPr>
        <w:tc>
          <w:tcPr>
            <w:tcW w:w="10890" w:type="dxa"/>
            <w:shd w:val="clear" w:color="auto" w:fill="F2F2F2" w:themeFill="background1" w:themeFillShade="F2"/>
          </w:tcPr>
          <w:p w14:paraId="72ADACC6" w14:textId="77777777" w:rsidR="009061E5" w:rsidRPr="0060310F" w:rsidRDefault="005E6DB6" w:rsidP="00641C8F">
            <w:pPr>
              <w:pStyle w:val="SolutionShowcaseType"/>
              <w:ind w:left="162"/>
            </w:pPr>
            <w:r w:rsidRPr="00D137CA">
              <w:rPr>
                <w:noProof/>
              </w:rPr>
              <mc:AlternateContent>
                <mc:Choice Requires="wps">
                  <w:drawing>
                    <wp:anchor distT="0" distB="0" distL="114300" distR="114300" simplePos="0" relativeHeight="251654144" behindDoc="0" locked="0" layoutInCell="1" allowOverlap="1" wp14:anchorId="3EC61D45" wp14:editId="515DBB54">
                      <wp:simplePos x="0" y="0"/>
                      <wp:positionH relativeFrom="margin">
                        <wp:posOffset>-70787</wp:posOffset>
                      </wp:positionH>
                      <wp:positionV relativeFrom="page">
                        <wp:posOffset>5866</wp:posOffset>
                      </wp:positionV>
                      <wp:extent cx="6912321" cy="566420"/>
                      <wp:effectExtent l="0" t="0" r="3175"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2321" cy="566420"/>
                              </a:xfrm>
                              <a:prstGeom prst="rect">
                                <a:avLst/>
                              </a:prstGeom>
                              <a:solidFill>
                                <a:srgbClr val="333333"/>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4850F" id="Rectangle 14" o:spid="_x0000_s1026" style="position:absolute;margin-left:-5.55pt;margin-top:.45pt;width:544.3pt;height:44.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" fillcolor="#333" stroked="f">
                      <w10:wrap anchorx="margin" anchory="page"/>
                    </v:rect>
                  </w:pict>
                </mc:Fallback>
              </mc:AlternateContent>
            </w:r>
            <w:r w:rsidR="00641C8F">
              <w:rPr>
                <w:noProof/>
              </w:rPr>
              <w:drawing>
                <wp:anchor distT="0" distB="0" distL="114300" distR="114300" simplePos="0" relativeHeight="251649535" behindDoc="0" locked="1" layoutInCell="1" allowOverlap="1" wp14:anchorId="13E86880" wp14:editId="55FDA7F4">
                  <wp:simplePos x="0" y="0"/>
                  <wp:positionH relativeFrom="column">
                    <wp:posOffset>-67945</wp:posOffset>
                  </wp:positionH>
                  <wp:positionV relativeFrom="page">
                    <wp:posOffset>128270</wp:posOffset>
                  </wp:positionV>
                  <wp:extent cx="6906260" cy="1727835"/>
                  <wp:effectExtent l="0" t="0" r="8890" b="57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ll blue.jpg"/>
                          <pic:cNvPicPr/>
                        </pic:nvPicPr>
                        <pic:blipFill>
                          <a:blip r:embed="rId1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bwMode="auto">
                          <a:xfrm flipH="1">
                            <a:off x="0" y="0"/>
                            <a:ext cx="6906260" cy="1727835"/>
                          </a:xfrm>
                          <a:prstGeom prst="rect">
                            <a:avLst/>
                          </a:prstGeom>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D137CA" w:rsidRPr="00D137CA">
              <w:rPr>
                <w:noProof/>
              </w:rPr>
              <mc:AlternateContent>
                <mc:Choice Requires="wps">
                  <w:drawing>
                    <wp:anchor distT="45720" distB="45720" distL="114300" distR="114300" simplePos="0" relativeHeight="251656192" behindDoc="0" locked="1" layoutInCell="1" allowOverlap="1" wp14:anchorId="7F2110FB" wp14:editId="3295691E">
                      <wp:simplePos x="0" y="0"/>
                      <wp:positionH relativeFrom="column">
                        <wp:posOffset>3260461</wp:posOffset>
                      </wp:positionH>
                      <wp:positionV relativeFrom="page">
                        <wp:posOffset>242366</wp:posOffset>
                      </wp:positionV>
                      <wp:extent cx="3602736" cy="283464"/>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736" cy="283464"/>
                              </a:xfrm>
                              <a:prstGeom prst="rect">
                                <a:avLst/>
                              </a:prstGeom>
                              <a:noFill/>
                              <a:ln w="9525">
                                <a:noFill/>
                                <a:miter lim="800000"/>
                                <a:headEnd/>
                                <a:tailEnd/>
                              </a:ln>
                            </wps:spPr>
                            <wps:txbx>
                              <w:txbxContent>
                                <w:p w14:paraId="1EFEB313" w14:textId="77777777" w:rsidR="00F66664" w:rsidRPr="00D137CA" w:rsidRDefault="00F66664" w:rsidP="0079635F">
                                  <w:pPr>
                                    <w:spacing w:after="0"/>
                                    <w:jc w:val="right"/>
                                    <w:rPr>
                                      <w:color w:val="FFFFFF" w:themeColor="background1"/>
                                      <w:sz w:val="20"/>
                                      <w:szCs w:val="20"/>
                                    </w:rPr>
                                  </w:pPr>
                                  <w:r w:rsidRPr="00D137CA">
                                    <w:rPr>
                                      <w:color w:val="FFFFFF" w:themeColor="background1"/>
                                      <w:sz w:val="20"/>
                                      <w:szCs w:val="20"/>
                                    </w:rPr>
                                    <w:t xml:space="preserve">Enterprise Strategy Group  |  </w:t>
                                  </w:r>
                                  <w:r w:rsidRPr="00D137CA">
                                    <w:rPr>
                                      <w:b/>
                                      <w:bCs/>
                                      <w:color w:val="FFFFFF" w:themeColor="background1"/>
                                      <w:sz w:val="20"/>
                                      <w:szCs w:val="20"/>
                                    </w:rPr>
                                    <w:t>Getting to the bigger truth.</w:t>
                                  </w:r>
                                  <w:r w:rsidRPr="00D137CA">
                                    <w:rPr>
                                      <w:color w:val="FFFFFF" w:themeColor="background1"/>
                                      <w:sz w:val="20"/>
                                      <w:szCs w:val="20"/>
                                    </w:rPr>
                                    <w:t>™</w:t>
                                  </w:r>
                                </w:p>
                                <w:p w14:paraId="2C28AFA1" w14:textId="77777777" w:rsidR="00F66664" w:rsidRDefault="00F66664" w:rsidP="0079635F">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110FB" id="_x0000_t202" coordsize="21600,21600" o:spt="202" path="m,l,21600r21600,l21600,xe">
                      <v:stroke joinstyle="miter"/>
                      <v:path gradientshapeok="t" o:connecttype="rect"/>
                    </v:shapetype>
                    <v:shape id="Text Box 2" o:spid="_x0000_s1026" type="#_x0000_t202" style="position:absolute;left:0;text-align:left;margin-left:256.75pt;margin-top:19.1pt;width:283.7pt;height:22.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" filled="f" stroked="f">
                      <v:textbox>
                        <w:txbxContent>
                          <w:p w14:paraId="1EFEB313" w14:textId="77777777" w:rsidR="00F66664" w:rsidRPr="00D137CA" w:rsidRDefault="00F66664" w:rsidP="0079635F">
                            <w:pPr>
                              <w:spacing w:after="0"/>
                              <w:jc w:val="right"/>
                              <w:rPr>
                                <w:color w:val="FFFFFF" w:themeColor="background1"/>
                                <w:sz w:val="20"/>
                                <w:szCs w:val="20"/>
                              </w:rPr>
                            </w:pPr>
                            <w:r w:rsidRPr="00D137CA">
                              <w:rPr>
                                <w:color w:val="FFFFFF" w:themeColor="background1"/>
                                <w:sz w:val="20"/>
                                <w:szCs w:val="20"/>
                              </w:rPr>
                              <w:t xml:space="preserve">Enterprise Strategy Group  |  </w:t>
                            </w:r>
                            <w:r w:rsidRPr="00D137CA">
                              <w:rPr>
                                <w:b/>
                                <w:bCs/>
                                <w:color w:val="FFFFFF" w:themeColor="background1"/>
                                <w:sz w:val="20"/>
                                <w:szCs w:val="20"/>
                              </w:rPr>
                              <w:t>Getting to the bigger truth.</w:t>
                            </w:r>
                            <w:r w:rsidRPr="00D137CA">
                              <w:rPr>
                                <w:color w:val="FFFFFF" w:themeColor="background1"/>
                                <w:sz w:val="20"/>
                                <w:szCs w:val="20"/>
                              </w:rPr>
                              <w:t>™</w:t>
                            </w:r>
                          </w:p>
                          <w:p w14:paraId="2C28AFA1" w14:textId="77777777" w:rsidR="00F66664" w:rsidRDefault="00F66664" w:rsidP="0079635F">
                            <w:pPr>
                              <w:spacing w:after="0"/>
                              <w:jc w:val="right"/>
                            </w:pPr>
                          </w:p>
                        </w:txbxContent>
                      </v:textbox>
                      <w10:wrap anchory="page"/>
                      <w10:anchorlock/>
                    </v:shape>
                  </w:pict>
                </mc:Fallback>
              </mc:AlternateContent>
            </w:r>
            <w:r w:rsidR="00D137CA" w:rsidRPr="00D137CA">
              <w:rPr>
                <w:noProof/>
              </w:rPr>
              <w:drawing>
                <wp:anchor distT="0" distB="0" distL="114300" distR="114300" simplePos="0" relativeHeight="251655168" behindDoc="0" locked="1" layoutInCell="1" allowOverlap="1" wp14:anchorId="28EE6829" wp14:editId="5D1EB294">
                  <wp:simplePos x="0" y="0"/>
                  <wp:positionH relativeFrom="margin">
                    <wp:posOffset>116205</wp:posOffset>
                  </wp:positionH>
                  <wp:positionV relativeFrom="page">
                    <wp:posOffset>118745</wp:posOffset>
                  </wp:positionV>
                  <wp:extent cx="500380" cy="36703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a:stretch>
                            <a:fillRect/>
                          </a:stretch>
                        </pic:blipFill>
                        <pic:spPr>
                          <a:xfrm>
                            <a:off x="0" y="0"/>
                            <a:ext cx="500380" cy="367030"/>
                          </a:xfrm>
                          <a:prstGeom prst="rect">
                            <a:avLst/>
                          </a:prstGeom>
                        </pic:spPr>
                      </pic:pic>
                    </a:graphicData>
                  </a:graphic>
                  <wp14:sizeRelH relativeFrom="margin">
                    <wp14:pctWidth>0</wp14:pctWidth>
                  </wp14:sizeRelH>
                  <wp14:sizeRelV relativeFrom="margin">
                    <wp14:pctHeight>0</wp14:pctHeight>
                  </wp14:sizeRelV>
                </wp:anchor>
              </w:drawing>
            </w:r>
          </w:p>
        </w:tc>
      </w:tr>
    </w:tbl>
    <w:p w14:paraId="64BA7A60" w14:textId="5E04E65E" w:rsidR="003D2A48" w:rsidRPr="005E6DB6" w:rsidRDefault="00A6291B" w:rsidP="005E6DB6">
      <w:pPr>
        <w:pStyle w:val="BodyText"/>
        <w:spacing w:before="60" w:after="120"/>
        <w:ind w:left="-86"/>
      </w:pPr>
      <w:r>
        <w:rPr>
          <w:noProof/>
        </w:rPr>
        <mc:AlternateContent>
          <mc:Choice Requires="wps">
            <w:drawing>
              <wp:anchor distT="0" distB="0" distL="114300" distR="114300" simplePos="0" relativeHeight="251650560" behindDoc="0" locked="0" layoutInCell="1" allowOverlap="1" wp14:anchorId="7DB5AEC1" wp14:editId="021B4B09">
                <wp:simplePos x="0" y="0"/>
                <wp:positionH relativeFrom="column">
                  <wp:posOffset>-161924</wp:posOffset>
                </wp:positionH>
                <wp:positionV relativeFrom="paragraph">
                  <wp:posOffset>78105</wp:posOffset>
                </wp:positionV>
                <wp:extent cx="6496050" cy="132397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6496050"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FD1D1" w14:textId="77777777" w:rsidR="00F66664" w:rsidRPr="00A30370" w:rsidRDefault="00F66664" w:rsidP="00A30370">
                            <w:pPr>
                              <w:pStyle w:val="Title"/>
                              <w:spacing w:before="0" w:after="0"/>
                              <w:ind w:left="158"/>
                              <w:rPr>
                                <w:b w:val="0"/>
                                <w:color w:val="4472C4" w:themeColor="accent5"/>
                                <w:sz w:val="16"/>
                              </w:rPr>
                            </w:pPr>
                            <w:r w:rsidRPr="00A30370">
                              <w:rPr>
                                <w:b w:val="0"/>
                                <w:color w:val="4472C4" w:themeColor="accent5"/>
                                <w:sz w:val="24"/>
                              </w:rPr>
                              <w:t>First Look</w:t>
                            </w:r>
                          </w:p>
                          <w:p w14:paraId="028BE4B3" w14:textId="48781198" w:rsidR="00487EE7" w:rsidRPr="00487EE7" w:rsidRDefault="00487EE7" w:rsidP="00487EE7">
                            <w:pPr>
                              <w:spacing w:before="120" w:after="120"/>
                              <w:rPr>
                                <w:rFonts w:ascii="Calibri" w:hAnsi="Calibri" w:cs="Arial"/>
                                <w:b/>
                                <w:color w:val="404040" w:themeColor="text1" w:themeTint="BF"/>
                                <w:spacing w:val="-20"/>
                                <w:kern w:val="22"/>
                                <w:sz w:val="44"/>
                                <w:szCs w:val="70"/>
                              </w:rPr>
                            </w:pPr>
                            <w:r w:rsidRPr="00487EE7">
                              <w:rPr>
                                <w:rFonts w:ascii="Calibri" w:hAnsi="Calibri" w:cs="Arial"/>
                                <w:b/>
                                <w:color w:val="404040" w:themeColor="text1" w:themeTint="BF"/>
                                <w:spacing w:val="-20"/>
                                <w:kern w:val="22"/>
                                <w:sz w:val="44"/>
                                <w:szCs w:val="70"/>
                              </w:rPr>
                              <w:t>NVIDIA DGX A100 System for AI</w:t>
                            </w:r>
                            <w:r w:rsidR="004D4B98">
                              <w:rPr>
                                <w:rFonts w:ascii="Calibri" w:hAnsi="Calibri" w:cs="Arial"/>
                                <w:b/>
                                <w:color w:val="404040" w:themeColor="text1" w:themeTint="BF"/>
                                <w:spacing w:val="-20"/>
                                <w:kern w:val="22"/>
                                <w:sz w:val="44"/>
                                <w:szCs w:val="70"/>
                              </w:rPr>
                              <w:t>: Accelerating Time to Insight</w:t>
                            </w:r>
                          </w:p>
                          <w:p w14:paraId="783DD1FF" w14:textId="4CD8436C" w:rsidR="00F66664" w:rsidRPr="00110F67" w:rsidRDefault="00F66664" w:rsidP="00A30370">
                            <w:pPr>
                              <w:spacing w:before="120" w:after="120"/>
                              <w:rPr>
                                <w:color w:val="404040" w:themeColor="text1" w:themeTint="BF"/>
                              </w:rPr>
                            </w:pPr>
                            <w:r w:rsidRPr="00110F67">
                              <w:rPr>
                                <w:color w:val="404040" w:themeColor="text1" w:themeTint="BF"/>
                              </w:rPr>
                              <w:t xml:space="preserve">   </w:t>
                            </w:r>
                            <w:r w:rsidRPr="00901142">
                              <w:rPr>
                                <w:b/>
                                <w:color w:val="404040" w:themeColor="text1" w:themeTint="BF"/>
                              </w:rPr>
                              <w:t>Date:</w:t>
                            </w:r>
                            <w:r w:rsidRPr="00110F67">
                              <w:rPr>
                                <w:color w:val="404040" w:themeColor="text1" w:themeTint="BF"/>
                              </w:rPr>
                              <w:t xml:space="preserve"> </w:t>
                            </w:r>
                            <w:r w:rsidR="00487EE7">
                              <w:rPr>
                                <w:color w:val="404040" w:themeColor="text1" w:themeTint="BF"/>
                              </w:rPr>
                              <w:t>April</w:t>
                            </w:r>
                            <w:r w:rsidR="007D278A">
                              <w:rPr>
                                <w:color w:val="404040" w:themeColor="text1" w:themeTint="BF"/>
                              </w:rPr>
                              <w:t xml:space="preserve"> 20</w:t>
                            </w:r>
                            <w:r w:rsidR="009E430B">
                              <w:rPr>
                                <w:color w:val="404040" w:themeColor="text1" w:themeTint="BF"/>
                              </w:rPr>
                              <w:t>2</w:t>
                            </w:r>
                            <w:r w:rsidR="00193FCC">
                              <w:rPr>
                                <w:color w:val="404040" w:themeColor="text1" w:themeTint="BF"/>
                              </w:rPr>
                              <w:t>2</w:t>
                            </w:r>
                            <w:r w:rsidRPr="00110F67">
                              <w:rPr>
                                <w:color w:val="404040" w:themeColor="text1" w:themeTint="BF"/>
                              </w:rPr>
                              <w:t xml:space="preserve">  </w:t>
                            </w:r>
                            <w:r w:rsidRPr="00901142">
                              <w:rPr>
                                <w:b/>
                                <w:color w:val="404040" w:themeColor="text1" w:themeTint="BF"/>
                              </w:rPr>
                              <w:t>Author:</w:t>
                            </w:r>
                            <w:r w:rsidRPr="00110F67">
                              <w:rPr>
                                <w:color w:val="404040" w:themeColor="text1" w:themeTint="BF"/>
                              </w:rPr>
                              <w:t xml:space="preserve"> </w:t>
                            </w:r>
                            <w:r w:rsidR="00487EE7">
                              <w:rPr>
                                <w:color w:val="404040" w:themeColor="text1" w:themeTint="BF"/>
                              </w:rPr>
                              <w:t>Tony Palmer</w:t>
                            </w:r>
                            <w:r w:rsidRPr="00901142">
                              <w:rPr>
                                <w:color w:val="404040" w:themeColor="text1" w:themeTint="BF"/>
                              </w:rPr>
                              <w:t xml:space="preserve">, </w:t>
                            </w:r>
                            <w:r w:rsidR="00487EE7">
                              <w:rPr>
                                <w:color w:val="404040" w:themeColor="text1" w:themeTint="BF"/>
                              </w:rPr>
                              <w:t>Principal</w:t>
                            </w:r>
                            <w:r w:rsidRPr="00901142">
                              <w:rPr>
                                <w:color w:val="404040" w:themeColor="text1" w:themeTint="BF"/>
                              </w:rPr>
                              <w:t xml:space="preserve"> </w:t>
                            </w:r>
                            <w:r w:rsidR="008B2897">
                              <w:rPr>
                                <w:color w:val="404040" w:themeColor="text1" w:themeTint="BF"/>
                              </w:rPr>
                              <w:t xml:space="preserve">Validation </w:t>
                            </w:r>
                            <w:r w:rsidRPr="00901142">
                              <w:rPr>
                                <w:color w:val="404040" w:themeColor="text1" w:themeTint="BF"/>
                              </w:rPr>
                              <w:t>Analyst</w:t>
                            </w:r>
                          </w:p>
                          <w:p w14:paraId="76AE2988" w14:textId="77777777" w:rsidR="00F66664" w:rsidRPr="00110F67" w:rsidRDefault="00F66664" w:rsidP="00110F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5AEC1" id="Text Box 26" o:spid="_x0000_s1027" type="#_x0000_t202" style="position:absolute;left:0;text-align:left;margin-left:-12.75pt;margin-top:6.15pt;width:511.5pt;height:10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" filled="f" stroked="f" strokeweight=".5pt">
                <v:textbox>
                  <w:txbxContent>
                    <w:p w14:paraId="368FD1D1" w14:textId="77777777" w:rsidR="00F66664" w:rsidRPr="00A30370" w:rsidRDefault="00F66664" w:rsidP="00A30370">
                      <w:pPr>
                        <w:pStyle w:val="Title"/>
                        <w:spacing w:before="0" w:after="0"/>
                        <w:ind w:left="158"/>
                        <w:rPr>
                          <w:b w:val="0"/>
                          <w:color w:val="4472C4" w:themeColor="accent5"/>
                          <w:sz w:val="16"/>
                        </w:rPr>
                      </w:pPr>
                      <w:r w:rsidRPr="00A30370">
                        <w:rPr>
                          <w:b w:val="0"/>
                          <w:color w:val="4472C4" w:themeColor="accent5"/>
                          <w:sz w:val="24"/>
                        </w:rPr>
                        <w:t>First Look</w:t>
                      </w:r>
                    </w:p>
                    <w:p w14:paraId="028BE4B3" w14:textId="48781198" w:rsidR="00487EE7" w:rsidRPr="00487EE7" w:rsidRDefault="00487EE7" w:rsidP="00487EE7">
                      <w:pPr>
                        <w:spacing w:before="120" w:after="120"/>
                        <w:rPr>
                          <w:rFonts w:ascii="Calibri" w:hAnsi="Calibri" w:cs="Arial"/>
                          <w:b/>
                          <w:color w:val="404040" w:themeColor="text1" w:themeTint="BF"/>
                          <w:spacing w:val="-20"/>
                          <w:kern w:val="22"/>
                          <w:sz w:val="44"/>
                          <w:szCs w:val="70"/>
                        </w:rPr>
                      </w:pPr>
                      <w:r w:rsidRPr="00487EE7">
                        <w:rPr>
                          <w:rFonts w:ascii="Calibri" w:hAnsi="Calibri" w:cs="Arial"/>
                          <w:b/>
                          <w:color w:val="404040" w:themeColor="text1" w:themeTint="BF"/>
                          <w:spacing w:val="-20"/>
                          <w:kern w:val="22"/>
                          <w:sz w:val="44"/>
                          <w:szCs w:val="70"/>
                        </w:rPr>
                        <w:t>NVIDIA DGX A100 System for AI</w:t>
                      </w:r>
                      <w:r w:rsidR="004D4B98">
                        <w:rPr>
                          <w:rFonts w:ascii="Calibri" w:hAnsi="Calibri" w:cs="Arial"/>
                          <w:b/>
                          <w:color w:val="404040" w:themeColor="text1" w:themeTint="BF"/>
                          <w:spacing w:val="-20"/>
                          <w:kern w:val="22"/>
                          <w:sz w:val="44"/>
                          <w:szCs w:val="70"/>
                        </w:rPr>
                        <w:t>: Accelerating Time to Insight</w:t>
                      </w:r>
                    </w:p>
                    <w:p w14:paraId="783DD1FF" w14:textId="4CD8436C" w:rsidR="00F66664" w:rsidRPr="00110F67" w:rsidRDefault="00F66664" w:rsidP="00A30370">
                      <w:pPr>
                        <w:spacing w:before="120" w:after="120"/>
                        <w:rPr>
                          <w:color w:val="404040" w:themeColor="text1" w:themeTint="BF"/>
                        </w:rPr>
                      </w:pPr>
                      <w:r w:rsidRPr="00110F67">
                        <w:rPr>
                          <w:color w:val="404040" w:themeColor="text1" w:themeTint="BF"/>
                        </w:rPr>
                        <w:t xml:space="preserve">   </w:t>
                      </w:r>
                      <w:r w:rsidRPr="00901142">
                        <w:rPr>
                          <w:b/>
                          <w:color w:val="404040" w:themeColor="text1" w:themeTint="BF"/>
                        </w:rPr>
                        <w:t>Date:</w:t>
                      </w:r>
                      <w:r w:rsidRPr="00110F67">
                        <w:rPr>
                          <w:color w:val="404040" w:themeColor="text1" w:themeTint="BF"/>
                        </w:rPr>
                        <w:t xml:space="preserve"> </w:t>
                      </w:r>
                      <w:r w:rsidR="00487EE7">
                        <w:rPr>
                          <w:color w:val="404040" w:themeColor="text1" w:themeTint="BF"/>
                        </w:rPr>
                        <w:t>April</w:t>
                      </w:r>
                      <w:r w:rsidR="007D278A">
                        <w:rPr>
                          <w:color w:val="404040" w:themeColor="text1" w:themeTint="BF"/>
                        </w:rPr>
                        <w:t xml:space="preserve"> 20</w:t>
                      </w:r>
                      <w:r w:rsidR="009E430B">
                        <w:rPr>
                          <w:color w:val="404040" w:themeColor="text1" w:themeTint="BF"/>
                        </w:rPr>
                        <w:t>2</w:t>
                      </w:r>
                      <w:r w:rsidR="00193FCC">
                        <w:rPr>
                          <w:color w:val="404040" w:themeColor="text1" w:themeTint="BF"/>
                        </w:rPr>
                        <w:t>2</w:t>
                      </w:r>
                      <w:r w:rsidRPr="00110F67">
                        <w:rPr>
                          <w:color w:val="404040" w:themeColor="text1" w:themeTint="BF"/>
                        </w:rPr>
                        <w:t xml:space="preserve">  </w:t>
                      </w:r>
                      <w:r w:rsidRPr="00901142">
                        <w:rPr>
                          <w:b/>
                          <w:color w:val="404040" w:themeColor="text1" w:themeTint="BF"/>
                        </w:rPr>
                        <w:t>Author:</w:t>
                      </w:r>
                      <w:r w:rsidRPr="00110F67">
                        <w:rPr>
                          <w:color w:val="404040" w:themeColor="text1" w:themeTint="BF"/>
                        </w:rPr>
                        <w:t xml:space="preserve"> </w:t>
                      </w:r>
                      <w:r w:rsidR="00487EE7">
                        <w:rPr>
                          <w:color w:val="404040" w:themeColor="text1" w:themeTint="BF"/>
                        </w:rPr>
                        <w:t>Tony Palmer</w:t>
                      </w:r>
                      <w:r w:rsidRPr="00901142">
                        <w:rPr>
                          <w:color w:val="404040" w:themeColor="text1" w:themeTint="BF"/>
                        </w:rPr>
                        <w:t xml:space="preserve">, </w:t>
                      </w:r>
                      <w:r w:rsidR="00487EE7">
                        <w:rPr>
                          <w:color w:val="404040" w:themeColor="text1" w:themeTint="BF"/>
                        </w:rPr>
                        <w:t>Principal</w:t>
                      </w:r>
                      <w:r w:rsidRPr="00901142">
                        <w:rPr>
                          <w:color w:val="404040" w:themeColor="text1" w:themeTint="BF"/>
                        </w:rPr>
                        <w:t xml:space="preserve"> </w:t>
                      </w:r>
                      <w:r w:rsidR="008B2897">
                        <w:rPr>
                          <w:color w:val="404040" w:themeColor="text1" w:themeTint="BF"/>
                        </w:rPr>
                        <w:t xml:space="preserve">Validation </w:t>
                      </w:r>
                      <w:r w:rsidRPr="00901142">
                        <w:rPr>
                          <w:color w:val="404040" w:themeColor="text1" w:themeTint="BF"/>
                        </w:rPr>
                        <w:t>Analyst</w:t>
                      </w:r>
                    </w:p>
                    <w:p w14:paraId="76AE2988" w14:textId="77777777" w:rsidR="00F66664" w:rsidRPr="00110F67" w:rsidRDefault="00F66664" w:rsidP="00110F67"/>
                  </w:txbxContent>
                </v:textbox>
              </v:shape>
            </w:pict>
          </mc:Fallback>
        </mc:AlternateContent>
      </w:r>
      <w:r w:rsidR="0079635F" w:rsidRPr="0079635F">
        <w:t xml:space="preserve"> </w:t>
      </w:r>
      <w:r w:rsidR="00B416AE">
        <w:rPr>
          <w:rStyle w:val="Heading1Char"/>
          <w:noProof/>
          <w:sz w:val="24"/>
        </w:rPr>
        <w:t xml:space="preserve">AI </w:t>
      </w:r>
      <w:r w:rsidR="0079635F" w:rsidRPr="005E6DB6">
        <w:rPr>
          <w:rStyle w:val="Heading1Char"/>
          <w:noProof/>
          <w:sz w:val="24"/>
        </w:rPr>
        <w:t>Challenges</w:t>
      </w:r>
      <w:r w:rsidR="003D2A48" w:rsidRPr="005E6DB6">
        <w:rPr>
          <w:rStyle w:val="Heading1Char"/>
          <w:sz w:val="24"/>
        </w:rPr>
        <w:t>:</w:t>
      </w:r>
      <w:r w:rsidR="003D2A48" w:rsidRPr="005E6DB6">
        <w:rPr>
          <w:rStyle w:val="Heading1Char"/>
          <w:position w:val="6"/>
          <w:sz w:val="14"/>
          <w:vertAlign w:val="superscript"/>
        </w:rPr>
        <w:t xml:space="preserve"> </w:t>
      </w:r>
      <w:r w:rsidR="003D2A48" w:rsidRPr="00BF62C0">
        <w:rPr>
          <w:rStyle w:val="FootnoteReference"/>
          <w:position w:val="6"/>
        </w:rPr>
        <w:footnoteReference w:id="1"/>
      </w:r>
    </w:p>
    <w:tbl>
      <w:tblPr>
        <w:tblStyle w:val="TableGrid"/>
        <w:tblW w:w="109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5490"/>
        <w:gridCol w:w="5490"/>
      </w:tblGrid>
      <w:tr w:rsidR="003D2A48" w14:paraId="36DB390B" w14:textId="77777777" w:rsidTr="003D2A48">
        <w:trPr>
          <w:trHeight w:val="778"/>
        </w:trPr>
        <w:tc>
          <w:tcPr>
            <w:tcW w:w="5490" w:type="dxa"/>
            <w:tcMar>
              <w:left w:w="216" w:type="dxa"/>
              <w:right w:w="216" w:type="dxa"/>
            </w:tcMar>
            <w:vAlign w:val="center"/>
          </w:tcPr>
          <w:p w14:paraId="60F59070" w14:textId="70B492FD" w:rsidR="003D2A48" w:rsidRPr="00211ADB" w:rsidRDefault="007804FA" w:rsidP="00776D4E">
            <w:pPr>
              <w:pStyle w:val="BodyText"/>
              <w:spacing w:before="0"/>
              <w:ind w:left="1260"/>
              <w:rPr>
                <w:sz w:val="21"/>
                <w:szCs w:val="21"/>
              </w:rPr>
            </w:pPr>
            <w:r w:rsidRPr="002C39DC">
              <w:rPr>
                <w:noProof/>
                <w:sz w:val="20"/>
                <w:szCs w:val="21"/>
              </w:rPr>
              <w:drawing>
                <wp:anchor distT="0" distB="0" distL="114300" distR="114300" simplePos="0" relativeHeight="251678208" behindDoc="0" locked="0" layoutInCell="1" allowOverlap="1" wp14:anchorId="1E5B3A93" wp14:editId="6AAD6DD6">
                  <wp:simplePos x="0" y="0"/>
                  <wp:positionH relativeFrom="column">
                    <wp:posOffset>73025</wp:posOffset>
                  </wp:positionH>
                  <wp:positionV relativeFrom="paragraph">
                    <wp:posOffset>18415</wp:posOffset>
                  </wp:positionV>
                  <wp:extent cx="548640" cy="548640"/>
                  <wp:effectExtent l="0" t="0" r="3810" b="3810"/>
                  <wp:wrapSquare wrapText="bothSides"/>
                  <wp:docPr id="1" name="Chart 1">
                    <a:extLst xmlns:a="http://schemas.openxmlformats.org/drawingml/2006/main">
                      <a:ext uri="{FF2B5EF4-FFF2-40B4-BE49-F238E27FC236}">
                        <a16:creationId xmlns:a16="http://schemas.microsoft.com/office/drawing/2014/main" id="{823D9992-7ABE-461B-9136-F28B67C331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901142" w:rsidRPr="00632EA2">
              <w:rPr>
                <w:sz w:val="20"/>
                <w:szCs w:val="21"/>
              </w:rPr>
              <w:t xml:space="preserve">The percentage </w:t>
            </w:r>
            <w:r>
              <w:rPr>
                <w:sz w:val="20"/>
                <w:szCs w:val="21"/>
              </w:rPr>
              <w:t xml:space="preserve">of </w:t>
            </w:r>
            <w:r w:rsidRPr="007804FA">
              <w:rPr>
                <w:sz w:val="20"/>
                <w:szCs w:val="21"/>
              </w:rPr>
              <w:t xml:space="preserve">organizations </w:t>
            </w:r>
            <w:r>
              <w:rPr>
                <w:sz w:val="20"/>
                <w:szCs w:val="21"/>
              </w:rPr>
              <w:t xml:space="preserve">that </w:t>
            </w:r>
            <w:r w:rsidRPr="007804FA">
              <w:rPr>
                <w:sz w:val="20"/>
                <w:szCs w:val="21"/>
              </w:rPr>
              <w:t xml:space="preserve">currently have </w:t>
            </w:r>
            <w:r w:rsidRPr="007804FA">
              <w:rPr>
                <w:b/>
                <w:bCs/>
                <w:sz w:val="20"/>
                <w:szCs w:val="21"/>
              </w:rPr>
              <w:t>AI project solutions</w:t>
            </w:r>
            <w:r w:rsidRPr="007804FA">
              <w:rPr>
                <w:sz w:val="20"/>
                <w:szCs w:val="21"/>
              </w:rPr>
              <w:t xml:space="preserve"> in production</w:t>
            </w:r>
            <w:r w:rsidR="002578CF">
              <w:rPr>
                <w:sz w:val="20"/>
                <w:szCs w:val="21"/>
              </w:rPr>
              <w:t xml:space="preserve">, </w:t>
            </w:r>
            <w:r>
              <w:rPr>
                <w:sz w:val="20"/>
                <w:szCs w:val="21"/>
              </w:rPr>
              <w:t xml:space="preserve"> pilot</w:t>
            </w:r>
            <w:r w:rsidR="002578CF">
              <w:rPr>
                <w:sz w:val="20"/>
                <w:szCs w:val="21"/>
              </w:rPr>
              <w:t>, or proof-of-concept (POC)</w:t>
            </w:r>
            <w:r>
              <w:rPr>
                <w:sz w:val="20"/>
                <w:szCs w:val="21"/>
              </w:rPr>
              <w:t xml:space="preserve"> </w:t>
            </w:r>
            <w:r w:rsidR="00EF734D">
              <w:rPr>
                <w:sz w:val="20"/>
                <w:szCs w:val="21"/>
              </w:rPr>
              <w:t xml:space="preserve">phase </w:t>
            </w:r>
            <w:r w:rsidRPr="007804FA">
              <w:rPr>
                <w:sz w:val="20"/>
                <w:szCs w:val="21"/>
              </w:rPr>
              <w:t>with specialized infrastructure</w:t>
            </w:r>
            <w:r w:rsidR="00901142" w:rsidRPr="00632EA2">
              <w:rPr>
                <w:sz w:val="20"/>
                <w:szCs w:val="21"/>
              </w:rPr>
              <w:t>.</w:t>
            </w:r>
          </w:p>
        </w:tc>
        <w:tc>
          <w:tcPr>
            <w:tcW w:w="5490" w:type="dxa"/>
            <w:tcMar>
              <w:left w:w="216" w:type="dxa"/>
              <w:right w:w="216" w:type="dxa"/>
            </w:tcMar>
            <w:vAlign w:val="center"/>
          </w:tcPr>
          <w:p w14:paraId="47B2F12D" w14:textId="68C0DF38" w:rsidR="003D2A48" w:rsidRPr="00E5210D" w:rsidRDefault="007804FA" w:rsidP="00776D4E">
            <w:pPr>
              <w:pStyle w:val="BodyText"/>
              <w:spacing w:before="0"/>
              <w:ind w:left="1044"/>
              <w:rPr>
                <w:i/>
                <w:sz w:val="21"/>
                <w:szCs w:val="21"/>
              </w:rPr>
            </w:pPr>
            <w:r w:rsidRPr="002C39DC">
              <w:rPr>
                <w:noProof/>
                <w:sz w:val="20"/>
                <w:szCs w:val="21"/>
              </w:rPr>
              <w:drawing>
                <wp:anchor distT="0" distB="0" distL="114300" distR="114300" simplePos="0" relativeHeight="251680256" behindDoc="0" locked="0" layoutInCell="1" allowOverlap="1" wp14:anchorId="41781F3D" wp14:editId="0AD49939">
                  <wp:simplePos x="0" y="0"/>
                  <wp:positionH relativeFrom="column">
                    <wp:posOffset>-664845</wp:posOffset>
                  </wp:positionH>
                  <wp:positionV relativeFrom="paragraph">
                    <wp:posOffset>-8255</wp:posOffset>
                  </wp:positionV>
                  <wp:extent cx="548640" cy="548640"/>
                  <wp:effectExtent l="0" t="0" r="3810" b="3810"/>
                  <wp:wrapSquare wrapText="bothSides"/>
                  <wp:docPr id="6" name="Chart 6">
                    <a:extLst xmlns:a="http://schemas.openxmlformats.org/drawingml/2006/main">
                      <a:ext uri="{FF2B5EF4-FFF2-40B4-BE49-F238E27FC236}">
                        <a16:creationId xmlns:a16="http://schemas.microsoft.com/office/drawing/2014/main" id="{823D9992-7ABE-461B-9136-F28B67C331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901142" w:rsidRPr="00632EA2">
              <w:rPr>
                <w:sz w:val="20"/>
                <w:szCs w:val="21"/>
              </w:rPr>
              <w:t xml:space="preserve">The percentage that </w:t>
            </w:r>
            <w:r>
              <w:rPr>
                <w:sz w:val="20"/>
                <w:szCs w:val="21"/>
              </w:rPr>
              <w:t xml:space="preserve">report that they need </w:t>
            </w:r>
            <w:r w:rsidRPr="007804FA">
              <w:rPr>
                <w:i/>
                <w:iCs/>
                <w:sz w:val="20"/>
                <w:szCs w:val="21"/>
              </w:rPr>
              <w:t>11 days or more</w:t>
            </w:r>
            <w:r w:rsidR="00901142" w:rsidRPr="00632EA2">
              <w:rPr>
                <w:sz w:val="20"/>
                <w:szCs w:val="21"/>
              </w:rPr>
              <w:t xml:space="preserve"> to </w:t>
            </w:r>
            <w:r>
              <w:rPr>
                <w:b/>
                <w:sz w:val="20"/>
                <w:szCs w:val="21"/>
              </w:rPr>
              <w:t>go from a trained model to production</w:t>
            </w:r>
            <w:r w:rsidR="00901142" w:rsidRPr="00632EA2">
              <w:rPr>
                <w:sz w:val="20"/>
                <w:szCs w:val="21"/>
              </w:rPr>
              <w:t xml:space="preserve"> within their organization.</w:t>
            </w:r>
            <w:r w:rsidRPr="002C39DC">
              <w:rPr>
                <w:noProof/>
                <w:sz w:val="20"/>
                <w:szCs w:val="21"/>
              </w:rPr>
              <w:t xml:space="preserve"> </w:t>
            </w:r>
          </w:p>
        </w:tc>
      </w:tr>
    </w:tbl>
    <w:p w14:paraId="6855FE72" w14:textId="2A760250" w:rsidR="00B114AF" w:rsidRPr="00E45E5F" w:rsidRDefault="00066AC9" w:rsidP="00E45E5F">
      <w:pPr>
        <w:pStyle w:val="BodyText"/>
      </w:pPr>
      <w:r>
        <w:t>Artificial intelligence (</w:t>
      </w:r>
      <w:r w:rsidR="007804FA" w:rsidRPr="00E45E5F">
        <w:t>AI</w:t>
      </w:r>
      <w:r>
        <w:t>)</w:t>
      </w:r>
      <w:r w:rsidR="007804FA" w:rsidRPr="00E45E5F">
        <w:t xml:space="preserve"> is ubiquitous, and the market is growing fast. </w:t>
      </w:r>
      <w:r w:rsidR="00487EE7" w:rsidRPr="00E45E5F">
        <w:t xml:space="preserve">Organizations need to find smarter and faster ways to gain value </w:t>
      </w:r>
      <w:r w:rsidR="00605ED3">
        <w:t>fr</w:t>
      </w:r>
      <w:r w:rsidR="00487EE7" w:rsidRPr="00E45E5F">
        <w:t>om their data. This is especially challenging considering that 36% of organizations report a problematic shortage of existing artificial intelligence and machine learning skills in their IT organization</w:t>
      </w:r>
      <w:r w:rsidR="00B114AF" w:rsidRPr="00E45E5F">
        <w:t>.</w:t>
      </w:r>
      <w:r w:rsidR="000F1C15">
        <w:rPr>
          <w:rStyle w:val="FootnoteReference"/>
        </w:rPr>
        <w:footnoteReference w:id="2"/>
      </w:r>
    </w:p>
    <w:p w14:paraId="620D19E7" w14:textId="5AA2D00F" w:rsidR="00B114AF" w:rsidRDefault="00B114AF" w:rsidP="00307F3C">
      <w:pPr>
        <w:pStyle w:val="BodyText"/>
        <w:spacing w:before="0" w:after="120" w:line="240" w:lineRule="auto"/>
        <w:ind w:left="-86"/>
        <w:rPr>
          <w:rFonts w:ascii="Calibri" w:hAnsi="Calibri" w:cs="Calibri"/>
          <w:b/>
          <w:bCs/>
          <w:color w:val="5B9BD5" w:themeColor="accent1"/>
          <w:sz w:val="26"/>
          <w:szCs w:val="26"/>
        </w:rPr>
      </w:pPr>
      <w:bookmarkStart w:id="0" w:name="_Hlk98859080"/>
      <w:r w:rsidRPr="00B114AF">
        <w:rPr>
          <w:rFonts w:ascii="Calibri" w:hAnsi="Calibri" w:cs="Calibri"/>
          <w:b/>
          <w:bCs/>
          <w:color w:val="5B9BD5" w:themeColor="accent1"/>
          <w:sz w:val="26"/>
          <w:szCs w:val="26"/>
        </w:rPr>
        <w:t>NVIDIA DGX</w:t>
      </w:r>
      <w:bookmarkEnd w:id="0"/>
      <w:r w:rsidRPr="00B114AF">
        <w:rPr>
          <w:rFonts w:ascii="Calibri" w:hAnsi="Calibri" w:cs="Calibri"/>
          <w:b/>
          <w:bCs/>
          <w:color w:val="5B9BD5" w:themeColor="accent1"/>
          <w:sz w:val="26"/>
          <w:szCs w:val="26"/>
        </w:rPr>
        <w:t xml:space="preserve"> A100 System for AI</w:t>
      </w:r>
    </w:p>
    <w:p w14:paraId="2FB2EBAC" w14:textId="2D3381CE" w:rsidR="0079635F" w:rsidRDefault="004D4B98" w:rsidP="003F11FD">
      <w:pPr>
        <w:pStyle w:val="BodyText"/>
        <w:spacing w:after="120" w:line="240" w:lineRule="auto"/>
        <w:ind w:left="-86"/>
      </w:pPr>
      <w:r>
        <w:rPr>
          <w:noProof/>
        </w:rPr>
        <w:drawing>
          <wp:anchor distT="0" distB="0" distL="114300" distR="114300" simplePos="0" relativeHeight="251681280" behindDoc="0" locked="0" layoutInCell="1" allowOverlap="1" wp14:anchorId="15F4F1F0" wp14:editId="7449F62F">
            <wp:simplePos x="0" y="0"/>
            <wp:positionH relativeFrom="column">
              <wp:posOffset>1905069</wp:posOffset>
            </wp:positionH>
            <wp:positionV relativeFrom="paragraph">
              <wp:posOffset>78671</wp:posOffset>
            </wp:positionV>
            <wp:extent cx="4833934" cy="2560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3934" cy="2560320"/>
                    </a:xfrm>
                    <a:prstGeom prst="rect">
                      <a:avLst/>
                    </a:prstGeom>
                    <a:noFill/>
                  </pic:spPr>
                </pic:pic>
              </a:graphicData>
            </a:graphic>
            <wp14:sizeRelH relativeFrom="margin">
              <wp14:pctWidth>0</wp14:pctWidth>
            </wp14:sizeRelH>
            <wp14:sizeRelV relativeFrom="margin">
              <wp14:pctHeight>0</wp14:pctHeight>
            </wp14:sizeRelV>
          </wp:anchor>
        </w:drawing>
      </w:r>
      <w:r w:rsidR="00307F3C">
        <w:t xml:space="preserve">ESG evaluated </w:t>
      </w:r>
      <w:r w:rsidR="00307F3C" w:rsidRPr="00307F3C">
        <w:t xml:space="preserve">the NVIDIA DGX </w:t>
      </w:r>
      <w:r w:rsidR="00487EE7" w:rsidRPr="00487EE7">
        <w:rPr>
          <w:bCs/>
        </w:rPr>
        <w:t>A100 System for AI</w:t>
      </w:r>
      <w:r w:rsidR="00F722BF" w:rsidRPr="00F722BF">
        <w:rPr>
          <w:bCs/>
        </w:rPr>
        <w:t xml:space="preserve"> with a focus on how the platform reduces time to insight.</w:t>
      </w:r>
      <w:r w:rsidR="00F722BF">
        <w:rPr>
          <w:bCs/>
        </w:rPr>
        <w:t xml:space="preserve"> NVIDIA DGX is a</w:t>
      </w:r>
      <w:r w:rsidR="00487EE7" w:rsidRPr="00487EE7">
        <w:t xml:space="preserve"> </w:t>
      </w:r>
      <w:r w:rsidR="00F722BF">
        <w:t>p</w:t>
      </w:r>
      <w:r w:rsidR="00B114AF" w:rsidRPr="00B114AF">
        <w:t>urpose</w:t>
      </w:r>
      <w:r w:rsidR="00F722BF">
        <w:t>-</w:t>
      </w:r>
      <w:r w:rsidR="00B114AF" w:rsidRPr="00B114AF">
        <w:t>built AI platform designed to support analytics, AI, training, and inference</w:t>
      </w:r>
      <w:r w:rsidR="00F722BF">
        <w:t xml:space="preserve">. </w:t>
      </w:r>
      <w:r w:rsidR="00F722BF" w:rsidRPr="00F722BF">
        <w:t xml:space="preserve">NVIDIA DGX </w:t>
      </w:r>
      <w:r w:rsidR="00F722BF">
        <w:t xml:space="preserve">is a </w:t>
      </w:r>
      <w:r w:rsidR="00B114AF" w:rsidRPr="00B114AF">
        <w:t>tightly integrated</w:t>
      </w:r>
      <w:r w:rsidR="00F722BF">
        <w:t xml:space="preserve"> platform</w:t>
      </w:r>
      <w:r w:rsidR="00B114AF" w:rsidRPr="00B114AF">
        <w:t xml:space="preserve"> with AI-optimized GPUs, architected end to end for AI</w:t>
      </w:r>
      <w:r w:rsidR="00F722BF">
        <w:t>.</w:t>
      </w:r>
      <w:r w:rsidR="00307F3C" w:rsidRPr="00307F3C">
        <w:t xml:space="preserve"> The NVIDIA DGX A100 system features eight NVIDIA GPUs and two 2nd Gen AMD EPYC</w:t>
      </w:r>
      <w:r w:rsidR="00307F3C">
        <w:t xml:space="preserve"> processors.</w:t>
      </w:r>
      <w:r w:rsidR="003A3542">
        <w:t xml:space="preserve"> </w:t>
      </w:r>
      <w:r w:rsidR="00F722BF" w:rsidRPr="00F722BF">
        <w:t xml:space="preserve">NVIDIA and Dell Technologies </w:t>
      </w:r>
      <w:r w:rsidR="00F722BF">
        <w:t>worked</w:t>
      </w:r>
      <w:r w:rsidR="00F722BF" w:rsidRPr="00F722BF">
        <w:t xml:space="preserve"> together to </w:t>
      </w:r>
      <w:r w:rsidR="00F722BF">
        <w:t>design and build</w:t>
      </w:r>
      <w:r w:rsidR="00F722BF" w:rsidRPr="00F722BF">
        <w:t xml:space="preserve"> a </w:t>
      </w:r>
      <w:r w:rsidR="00EF734D">
        <w:t xml:space="preserve">highly performant, </w:t>
      </w:r>
      <w:r w:rsidR="00F722BF" w:rsidRPr="00F722BF">
        <w:t>best-of-breed architecture</w:t>
      </w:r>
      <w:r w:rsidR="00F722BF">
        <w:t xml:space="preserve"> </w:t>
      </w:r>
      <w:r w:rsidR="00EF734D" w:rsidRPr="00EF734D">
        <w:t>that can leverage the Dell EMC PowerScale storage portfolio</w:t>
      </w:r>
      <w:r w:rsidR="00EF734D">
        <w:t>. O</w:t>
      </w:r>
      <w:r w:rsidR="00F722BF">
        <w:t xml:space="preserve">rganizations of all sizes </w:t>
      </w:r>
      <w:r w:rsidR="00EF734D">
        <w:t>can deploy this</w:t>
      </w:r>
      <w:r w:rsidR="00F722BF" w:rsidRPr="00F722BF">
        <w:t xml:space="preserve"> scalable data center technolog</w:t>
      </w:r>
      <w:r w:rsidR="00F722BF">
        <w:t>y anywhere it is needed</w:t>
      </w:r>
      <w:r w:rsidR="00EF734D" w:rsidRPr="00EF734D">
        <w:rPr>
          <w:rFonts w:asciiTheme="minorHAnsi" w:hAnsiTheme="minorHAnsi"/>
        </w:rPr>
        <w:t xml:space="preserve"> </w:t>
      </w:r>
      <w:r w:rsidR="00EF734D" w:rsidRPr="00EF734D">
        <w:t>in a rackmount server appliance or tower configuration</w:t>
      </w:r>
      <w:r w:rsidR="00F722BF">
        <w:t xml:space="preserve">. </w:t>
      </w:r>
      <w:r w:rsidR="00F722BF" w:rsidRPr="00F722BF">
        <w:t>NVIDIA DGX is designed to enable the full AI lifecycle</w:t>
      </w:r>
      <w:r w:rsidR="003F11FD">
        <w:t xml:space="preserve"> </w:t>
      </w:r>
      <w:r w:rsidR="0017704A">
        <w:t>from AI platform launch to model creation to optimization,</w:t>
      </w:r>
      <w:r w:rsidR="00F722BF">
        <w:t xml:space="preserve"> and </w:t>
      </w:r>
      <w:r w:rsidR="00F722BF" w:rsidRPr="00F722BF">
        <w:t xml:space="preserve">to deliver immediate productivity </w:t>
      </w:r>
      <w:r w:rsidR="00F722BF">
        <w:t>while</w:t>
      </w:r>
      <w:r w:rsidR="00F722BF" w:rsidRPr="00F722BF">
        <w:t xml:space="preserve"> sav</w:t>
      </w:r>
      <w:r w:rsidR="00F722BF">
        <w:t>ing</w:t>
      </w:r>
      <w:r w:rsidR="00F722BF" w:rsidRPr="00F722BF">
        <w:t xml:space="preserve"> time</w:t>
      </w:r>
      <w:r w:rsidR="00F722BF">
        <w:t>, effort,</w:t>
      </w:r>
      <w:r w:rsidR="00F722BF" w:rsidRPr="00F722BF">
        <w:t xml:space="preserve"> and money. </w:t>
      </w:r>
      <w:r w:rsidR="00F722BF">
        <w:t xml:space="preserve">NVIDIA </w:t>
      </w:r>
      <w:r w:rsidR="00F722BF" w:rsidRPr="00F722BF">
        <w:t>DGX</w:t>
      </w:r>
      <w:r w:rsidR="00F722BF">
        <w:t xml:space="preserve"> offers </w:t>
      </w:r>
      <w:r w:rsidR="00F722BF" w:rsidRPr="00F722BF">
        <w:t>rapid deployment and out-of-the-box productivity</w:t>
      </w:r>
      <w:r w:rsidR="00F722BF">
        <w:t xml:space="preserve">, combining specialized hardware with embedded </w:t>
      </w:r>
      <w:r w:rsidR="00F722BF" w:rsidRPr="00F722BF">
        <w:t>tools and AI software</w:t>
      </w:r>
      <w:r w:rsidR="004A14E0">
        <w:t xml:space="preserve">, enabling organizations to extract value and insight from their data without the </w:t>
      </w:r>
      <w:r w:rsidR="00F722BF" w:rsidRPr="00F722BF">
        <w:t xml:space="preserve">effort of software engineering, systems integration, </w:t>
      </w:r>
      <w:r w:rsidR="004A14E0">
        <w:t>or</w:t>
      </w:r>
      <w:r w:rsidR="00F722BF" w:rsidRPr="00F722BF">
        <w:t xml:space="preserve"> troubleshooting</w:t>
      </w:r>
      <w:r w:rsidR="004A14E0">
        <w:t xml:space="preserve">. </w:t>
      </w:r>
      <w:r w:rsidR="0017704A">
        <w:t xml:space="preserve">This enables organizations </w:t>
      </w:r>
      <w:r w:rsidR="00F722BF" w:rsidRPr="00F722BF">
        <w:t>to run experiments in hours instead of weeks</w:t>
      </w:r>
      <w:r w:rsidR="006033CB">
        <w:t>,</w:t>
      </w:r>
      <w:r w:rsidR="00F722BF" w:rsidRPr="00F722BF">
        <w:t xml:space="preserve"> with performance that scales predictably.</w:t>
      </w:r>
      <w:r w:rsidR="00F722BF">
        <w:t xml:space="preserve"> </w:t>
      </w:r>
    </w:p>
    <w:p w14:paraId="7E5C2EAC" w14:textId="7F5F9895" w:rsidR="003F11FD" w:rsidRPr="00736B78" w:rsidRDefault="003F11FD" w:rsidP="003F11FD">
      <w:pPr>
        <w:pStyle w:val="BodyText"/>
        <w:spacing w:after="120" w:line="240" w:lineRule="auto"/>
        <w:ind w:left="-86"/>
      </w:pPr>
      <w:r>
        <w:t xml:space="preserve">In addition, </w:t>
      </w:r>
      <w:r w:rsidRPr="003F11FD">
        <w:t xml:space="preserve">the DGX A100 </w:t>
      </w:r>
      <w:r>
        <w:t>can</w:t>
      </w:r>
      <w:r w:rsidRPr="003F11FD">
        <w:t xml:space="preserve"> support a large team of data science users </w:t>
      </w:r>
      <w:r>
        <w:t>u</w:t>
      </w:r>
      <w:r w:rsidRPr="003F11FD">
        <w:t xml:space="preserve">sing the </w:t>
      </w:r>
      <w:r>
        <w:t>m</w:t>
      </w:r>
      <w:r w:rsidRPr="003F11FD">
        <w:t>ulti-Instance GPU capability in each of the eight A100 GPUs inside the DGX system</w:t>
      </w:r>
      <w:r>
        <w:t>.</w:t>
      </w:r>
      <w:r w:rsidRPr="003F11FD">
        <w:t xml:space="preserve"> </w:t>
      </w:r>
      <w:r>
        <w:t>U</w:t>
      </w:r>
      <w:r w:rsidRPr="003F11FD">
        <w:t xml:space="preserve">sers can be assigned resources across as many as 56 </w:t>
      </w:r>
      <w:r>
        <w:t xml:space="preserve">virtual </w:t>
      </w:r>
      <w:r w:rsidRPr="003F11FD">
        <w:t>GPU instances, each fully isolated with their own high-bandwidth memory, cache, and compute cores. This allows administrators to right-size GPUs with guaranteed quality of service (QoS) for multiple workloads.</w:t>
      </w:r>
    </w:p>
    <w:p w14:paraId="7E07E4A5" w14:textId="33A1340C" w:rsidR="003D2A48" w:rsidRPr="00736B78" w:rsidRDefault="00607A44" w:rsidP="003D2A48">
      <w:pPr>
        <w:pStyle w:val="Heading1"/>
        <w:spacing w:before="0" w:after="0"/>
      </w:pPr>
      <w:r w:rsidRPr="00607A44">
        <w:lastRenderedPageBreak/>
        <w:drawing>
          <wp:anchor distT="0" distB="0" distL="114300" distR="114300" simplePos="0" relativeHeight="251687424" behindDoc="0" locked="0" layoutInCell="1" allowOverlap="1" wp14:anchorId="4B0B6EEA" wp14:editId="71EFCC71">
            <wp:simplePos x="0" y="0"/>
            <wp:positionH relativeFrom="column">
              <wp:posOffset>4120243</wp:posOffset>
            </wp:positionH>
            <wp:positionV relativeFrom="paragraph">
              <wp:posOffset>185148</wp:posOffset>
            </wp:positionV>
            <wp:extent cx="2743200" cy="1828800"/>
            <wp:effectExtent l="0" t="0" r="0" b="0"/>
            <wp:wrapTight wrapText="bothSides">
              <wp:wrapPolygon edited="0">
                <wp:start x="0" y="0"/>
                <wp:lineTo x="0" y="21375"/>
                <wp:lineTo x="21450" y="21375"/>
                <wp:lineTo x="21450" y="0"/>
                <wp:lineTo x="0" y="0"/>
              </wp:wrapPolygon>
            </wp:wrapTight>
            <wp:docPr id="3" name="Chart 3">
              <a:extLst xmlns:a="http://schemas.openxmlformats.org/drawingml/2006/main">
                <a:ext uri="{FF2B5EF4-FFF2-40B4-BE49-F238E27FC236}">
                  <a16:creationId xmlns:a16="http://schemas.microsoft.com/office/drawing/2014/main" id="{6C52C125-375D-43CF-AC63-518BF7D8BB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5C1853" w:rsidRPr="005C1853">
        <w:t xml:space="preserve"> </w:t>
      </w:r>
      <w:r w:rsidR="003D2A48" w:rsidRPr="00736B78">
        <w:t xml:space="preserve">ESG </w:t>
      </w:r>
      <w:r w:rsidR="00F722BF">
        <w:t>First Look</w:t>
      </w:r>
      <w:r w:rsidR="003D2A48" w:rsidRPr="00736B78">
        <w:t xml:space="preserve"> Highlights</w:t>
      </w:r>
    </w:p>
    <w:p w14:paraId="62EE1023" w14:textId="5B75072D" w:rsidR="004D4B98" w:rsidRDefault="004D4B98" w:rsidP="006A6B02">
      <w:pPr>
        <w:pStyle w:val="Heading2"/>
        <w:spacing w:before="60" w:after="60"/>
        <w:rPr>
          <w:rFonts w:asciiTheme="majorHAnsi" w:eastAsiaTheme="minorHAnsi" w:hAnsiTheme="majorHAnsi" w:cstheme="minorBidi"/>
          <w:b w:val="0"/>
          <w:bCs w:val="0"/>
          <w:sz w:val="22"/>
          <w:szCs w:val="22"/>
        </w:rPr>
      </w:pPr>
      <w:r w:rsidRPr="004D4B98">
        <w:rPr>
          <w:rFonts w:asciiTheme="majorHAnsi" w:eastAsiaTheme="minorHAnsi" w:hAnsiTheme="majorHAnsi" w:cstheme="minorBidi"/>
          <w:b w:val="0"/>
          <w:bCs w:val="0"/>
          <w:sz w:val="22"/>
          <w:szCs w:val="22"/>
        </w:rPr>
        <w:t xml:space="preserve">ESG </w:t>
      </w:r>
      <w:r w:rsidR="00722B3A">
        <w:rPr>
          <w:rFonts w:asciiTheme="majorHAnsi" w:eastAsiaTheme="minorHAnsi" w:hAnsiTheme="majorHAnsi" w:cstheme="minorBidi"/>
          <w:b w:val="0"/>
          <w:bCs w:val="0"/>
          <w:sz w:val="22"/>
          <w:szCs w:val="22"/>
        </w:rPr>
        <w:t>a</w:t>
      </w:r>
      <w:r w:rsidRPr="004D4B98">
        <w:rPr>
          <w:rFonts w:asciiTheme="majorHAnsi" w:eastAsiaTheme="minorHAnsi" w:hAnsiTheme="majorHAnsi" w:cstheme="minorBidi"/>
          <w:b w:val="0"/>
          <w:bCs w:val="0"/>
          <w:sz w:val="22"/>
          <w:szCs w:val="22"/>
        </w:rPr>
        <w:t>nalysis of the NVIDIA DGX A100 System for AI reveals that:</w:t>
      </w:r>
    </w:p>
    <w:p w14:paraId="313DD64C" w14:textId="4CFF3E87" w:rsidR="0017704A" w:rsidRPr="0017704A" w:rsidRDefault="0017704A" w:rsidP="0017704A">
      <w:pPr>
        <w:pStyle w:val="ListBullet"/>
      </w:pPr>
      <w:r w:rsidRPr="0017704A">
        <w:t xml:space="preserve">Organizations of all sizes </w:t>
      </w:r>
      <w:r w:rsidR="00722B3A">
        <w:t xml:space="preserve">and skill levels </w:t>
      </w:r>
      <w:r w:rsidRPr="0017704A">
        <w:t xml:space="preserve">can benefit from the massively scalable </w:t>
      </w:r>
      <w:r w:rsidR="003479BE">
        <w:t xml:space="preserve">NVIDIA DGX system </w:t>
      </w:r>
      <w:r w:rsidR="00722B3A" w:rsidRPr="00722B3A">
        <w:t xml:space="preserve">to </w:t>
      </w:r>
      <w:r w:rsidR="00722B3A">
        <w:t xml:space="preserve">rapidly </w:t>
      </w:r>
      <w:r w:rsidR="00722B3A" w:rsidRPr="00722B3A">
        <w:t xml:space="preserve">deliver </w:t>
      </w:r>
      <w:r w:rsidR="00722B3A">
        <w:t xml:space="preserve">deep </w:t>
      </w:r>
      <w:r w:rsidR="003479BE">
        <w:t xml:space="preserve">data </w:t>
      </w:r>
      <w:r w:rsidR="00722B3A">
        <w:t>insight in the data center or at remote and branch locations.</w:t>
      </w:r>
    </w:p>
    <w:p w14:paraId="077F5134" w14:textId="7A137956" w:rsidR="0017704A" w:rsidRDefault="0017704A" w:rsidP="0017704A">
      <w:pPr>
        <w:pStyle w:val="ListBullet"/>
      </w:pPr>
      <w:r w:rsidRPr="0017704A">
        <w:t>Organizations can leverage NVIDIA</w:t>
      </w:r>
      <w:r w:rsidR="00722B3A">
        <w:t xml:space="preserve"> </w:t>
      </w:r>
      <w:r w:rsidRPr="0017704A">
        <w:t>optimized frameworks, deploy on-premises</w:t>
      </w:r>
      <w:r w:rsidR="00722B3A">
        <w:t>,</w:t>
      </w:r>
      <w:r w:rsidRPr="0017704A">
        <w:t xml:space="preserve"> and manage in the cloud, all while providing massive performance scalability for fast iteration.</w:t>
      </w:r>
    </w:p>
    <w:p w14:paraId="5822E0D6" w14:textId="206B3784" w:rsidR="00AF18A5" w:rsidRPr="0017704A" w:rsidRDefault="00AF18A5" w:rsidP="0017704A">
      <w:pPr>
        <w:pStyle w:val="ListBullet"/>
      </w:pPr>
      <w:r>
        <w:t>Dell and NVIDIA</w:t>
      </w:r>
      <w:r w:rsidRPr="00AF18A5">
        <w:t xml:space="preserve"> technologies provide the foundation for successful AI solutions</w:t>
      </w:r>
      <w:r w:rsidR="009D3AA8">
        <w:t>,</w:t>
      </w:r>
      <w:r w:rsidRPr="00AF18A5">
        <w:t xml:space="preserve"> which drive the development of advanced </w:t>
      </w:r>
      <w:r>
        <w:t xml:space="preserve">deep learning </w:t>
      </w:r>
      <w:r w:rsidRPr="00AF18A5">
        <w:t xml:space="preserve">software frameworks, deliver massively parallel compute </w:t>
      </w:r>
      <w:r w:rsidR="009D3AA8">
        <w:t xml:space="preserve">through </w:t>
      </w:r>
      <w:r w:rsidRPr="00AF18A5">
        <w:t>NVIDIA GPUs and scale-out file systems to support the concurrency, performance, and capacity requirements of unstructured data sets.</w:t>
      </w:r>
    </w:p>
    <w:p w14:paraId="3A5ADDA8" w14:textId="37C65129" w:rsidR="0017704A" w:rsidRPr="0017704A" w:rsidRDefault="0017704A" w:rsidP="00575267">
      <w:pPr>
        <w:pStyle w:val="ListBullet"/>
        <w:spacing w:after="120"/>
      </w:pPr>
      <w:r w:rsidRPr="0017704A">
        <w:t xml:space="preserve">In deep learning training, the </w:t>
      </w:r>
      <w:r w:rsidR="00575267">
        <w:t xml:space="preserve">DGX A100 </w:t>
      </w:r>
      <w:r w:rsidR="00E8704E">
        <w:t xml:space="preserve">640GB </w:t>
      </w:r>
      <w:r w:rsidR="00575267">
        <w:t xml:space="preserve">achieved </w:t>
      </w:r>
      <w:r w:rsidR="00607A44">
        <w:t>more than four times</w:t>
      </w:r>
      <w:r w:rsidRPr="0017704A">
        <w:t xml:space="preserve"> the training performance of </w:t>
      </w:r>
      <w:r w:rsidR="00607A44" w:rsidRPr="00607A44">
        <w:t>the prior generation system</w:t>
      </w:r>
      <w:r w:rsidR="00575267">
        <w:t>.</w:t>
      </w:r>
    </w:p>
    <w:p w14:paraId="620A6E5D" w14:textId="0C73E74D" w:rsidR="00722B3A" w:rsidRPr="00722B3A" w:rsidRDefault="005C1853" w:rsidP="002F07AC">
      <w:pPr>
        <w:pStyle w:val="ListBullet"/>
      </w:pPr>
      <w:r w:rsidRPr="005C1853">
        <w:rPr>
          <w:noProof/>
        </w:rPr>
        <w:drawing>
          <wp:anchor distT="0" distB="0" distL="114300" distR="114300" simplePos="0" relativeHeight="251685376" behindDoc="0" locked="0" layoutInCell="1" allowOverlap="1" wp14:anchorId="4401EC3E" wp14:editId="10C4EEBD">
            <wp:simplePos x="0" y="0"/>
            <wp:positionH relativeFrom="column">
              <wp:posOffset>200025</wp:posOffset>
            </wp:positionH>
            <wp:positionV relativeFrom="paragraph">
              <wp:posOffset>9525</wp:posOffset>
            </wp:positionV>
            <wp:extent cx="2743200" cy="1828800"/>
            <wp:effectExtent l="0" t="0" r="0" b="0"/>
            <wp:wrapSquare wrapText="bothSides"/>
            <wp:docPr id="10" name="Chart 10">
              <a:extLst xmlns:a="http://schemas.openxmlformats.org/drawingml/2006/main">
                <a:ext uri="{FF2B5EF4-FFF2-40B4-BE49-F238E27FC236}">
                  <a16:creationId xmlns:a16="http://schemas.microsoft.com/office/drawing/2014/main" id="{4E91E78D-54AD-42A2-8F5A-9BFD40C0ED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722B3A">
        <w:t>Using a b</w:t>
      </w:r>
      <w:r w:rsidR="00722B3A" w:rsidRPr="00722B3A">
        <w:t>ig data analytics benchmark</w:t>
      </w:r>
      <w:r w:rsidR="00605ED3">
        <w:t xml:space="preserve">, </w:t>
      </w:r>
      <w:r w:rsidR="00605ED3" w:rsidRPr="00605ED3">
        <w:t>the DGX A100 achieved</w:t>
      </w:r>
      <w:r w:rsidR="00722B3A" w:rsidRPr="00722B3A">
        <w:t xml:space="preserve"> </w:t>
      </w:r>
      <w:r w:rsidR="00605ED3" w:rsidRPr="00605ED3">
        <w:t>83X the performance of a CPU server</w:t>
      </w:r>
      <w:r w:rsidR="00605ED3">
        <w:t xml:space="preserve"> </w:t>
      </w:r>
      <w:r w:rsidR="00722B3A">
        <w:t>driving</w:t>
      </w:r>
      <w:r w:rsidR="00722B3A" w:rsidRPr="00722B3A">
        <w:t xml:space="preserve"> 30 analytical retail queries, </w:t>
      </w:r>
      <w:r w:rsidR="00722B3A">
        <w:t>e</w:t>
      </w:r>
      <w:r w:rsidR="00722B3A" w:rsidRPr="00722B3A">
        <w:t xml:space="preserve">xtract, </w:t>
      </w:r>
      <w:r w:rsidR="00722B3A">
        <w:t>t</w:t>
      </w:r>
      <w:r w:rsidR="00722B3A" w:rsidRPr="00722B3A">
        <w:t>ransform, and load</w:t>
      </w:r>
      <w:r w:rsidR="00722B3A">
        <w:t xml:space="preserve"> (</w:t>
      </w:r>
      <w:r w:rsidR="00722B3A" w:rsidRPr="00722B3A">
        <w:t>ETL</w:t>
      </w:r>
      <w:r w:rsidR="00722B3A">
        <w:t xml:space="preserve">), machine </w:t>
      </w:r>
      <w:r w:rsidR="00F1748E">
        <w:t>l</w:t>
      </w:r>
      <w:r w:rsidR="00722B3A">
        <w:t>earning (</w:t>
      </w:r>
      <w:r w:rsidR="00722B3A" w:rsidRPr="00722B3A">
        <w:t>ML</w:t>
      </w:r>
      <w:r w:rsidR="00722B3A">
        <w:t>)</w:t>
      </w:r>
      <w:r w:rsidR="00722B3A" w:rsidRPr="00722B3A">
        <w:t xml:space="preserve">, </w:t>
      </w:r>
      <w:r w:rsidR="00722B3A">
        <w:t>and n</w:t>
      </w:r>
      <w:r w:rsidR="00722B3A" w:rsidRPr="00722B3A">
        <w:t xml:space="preserve">atural language processing (NLP) </w:t>
      </w:r>
      <w:r w:rsidR="00605ED3">
        <w:t xml:space="preserve">workloads </w:t>
      </w:r>
      <w:r w:rsidR="00722B3A" w:rsidRPr="00722B3A">
        <w:t xml:space="preserve">on </w:t>
      </w:r>
      <w:r w:rsidR="00722B3A">
        <w:t xml:space="preserve">a </w:t>
      </w:r>
      <w:r w:rsidR="00722B3A" w:rsidRPr="00722B3A">
        <w:t>10TB dataset.</w:t>
      </w:r>
    </w:p>
    <w:p w14:paraId="63C80DAF" w14:textId="77777777" w:rsidR="0017704A" w:rsidRPr="0017704A" w:rsidRDefault="0017704A" w:rsidP="0017704A">
      <w:pPr>
        <w:pStyle w:val="ListBullet"/>
      </w:pPr>
      <w:r w:rsidRPr="0017704A">
        <w:t>Using the Multi-Instance GPU capability in the A100 GPU, users can assign resources that are right-sized for specific workloads on all 8 GPUs in a DGX A100 system.</w:t>
      </w:r>
    </w:p>
    <w:p w14:paraId="0CC1EF55" w14:textId="77777777" w:rsidR="0017704A" w:rsidRPr="0017704A" w:rsidRDefault="0017704A" w:rsidP="0017704A">
      <w:pPr>
        <w:pStyle w:val="ListBullet"/>
      </w:pPr>
      <w:r w:rsidRPr="0017704A">
        <w:t>NVIDIA Professional Services (NVPS) provides consultative help—from initial strategy conception to data architecture, and from model development and MLOps to post-deployment support.</w:t>
      </w:r>
    </w:p>
    <w:p w14:paraId="0520B2E3" w14:textId="77777777" w:rsidR="00A47517" w:rsidRPr="0017704A" w:rsidRDefault="00A47517" w:rsidP="004D4B98">
      <w:pPr>
        <w:pStyle w:val="ListBullet"/>
        <w:numPr>
          <w:ilvl w:val="0"/>
          <w:numId w:val="0"/>
        </w:numPr>
        <w:ind w:left="360"/>
      </w:pPr>
    </w:p>
    <w:tbl>
      <w:tblPr>
        <w:tblStyle w:val="GridTable5Dark-Accent11"/>
        <w:tblpPr w:leftFromText="180" w:rightFromText="180" w:vertAnchor="text" w:tblpY="1"/>
        <w:tblOverlap w:val="never"/>
        <w:tblW w:w="10976"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976"/>
      </w:tblGrid>
      <w:tr w:rsidR="002F5EE6" w:rsidRPr="002F5EE6" w14:paraId="370A5299" w14:textId="77777777" w:rsidTr="00A0050E">
        <w:trPr>
          <w:cnfStyle w:val="100000000000" w:firstRow="1" w:lastRow="0" w:firstColumn="0" w:lastColumn="0" w:oddVBand="0" w:evenVBand="0" w:oddHBand="0" w:evenHBand="0" w:firstRowFirstColumn="0" w:firstRowLastColumn="0" w:lastRowFirstColumn="0" w:lastRowLastColumn="0"/>
          <w:trHeight w:val="2780"/>
        </w:trPr>
        <w:tc>
          <w:tcPr>
            <w:cnfStyle w:val="001000000000" w:firstRow="0" w:lastRow="0" w:firstColumn="1" w:lastColumn="0" w:oddVBand="0" w:evenVBand="0" w:oddHBand="0" w:evenHBand="0" w:firstRowFirstColumn="0" w:firstRowLastColumn="0" w:lastRowFirstColumn="0" w:lastRowLastColumn="0"/>
            <w:tcW w:w="10976" w:type="dxa"/>
            <w:shd w:val="clear" w:color="auto" w:fill="F2F2F2" w:themeFill="background1" w:themeFillShade="F2"/>
          </w:tcPr>
          <w:p w14:paraId="527B69CF" w14:textId="77777777" w:rsidR="002F5EE6" w:rsidRPr="001E6528" w:rsidRDefault="002F5EE6" w:rsidP="006A6B02">
            <w:pPr>
              <w:spacing w:before="60" w:after="60"/>
              <w:rPr>
                <w:rFonts w:eastAsiaTheme="minorEastAsia"/>
                <w:color w:val="404040" w:themeColor="text1" w:themeTint="BF"/>
                <w:sz w:val="24"/>
                <w:szCs w:val="32"/>
                <w:lang w:eastAsia="ja-JP"/>
              </w:rPr>
            </w:pPr>
            <w:r w:rsidRPr="001E6528">
              <w:rPr>
                <w:rFonts w:eastAsiaTheme="minorEastAsia"/>
                <w:color w:val="404040" w:themeColor="text1" w:themeTint="BF"/>
                <w:sz w:val="24"/>
                <w:szCs w:val="32"/>
                <w:lang w:eastAsia="ja-JP"/>
              </w:rPr>
              <w:t>First Impressions</w:t>
            </w:r>
          </w:p>
          <w:p w14:paraId="30860ABD" w14:textId="0D7B60F2" w:rsidR="00E71642" w:rsidRPr="00E71642" w:rsidRDefault="00E71642" w:rsidP="00E71642">
            <w:pPr>
              <w:pStyle w:val="FirstImpressionsText"/>
              <w:rPr>
                <w:b w:val="0"/>
                <w:bCs w:val="0"/>
              </w:rPr>
            </w:pPr>
            <w:r>
              <w:rPr>
                <w:b w:val="0"/>
                <w:bCs w:val="0"/>
              </w:rPr>
              <w:t>O</w:t>
            </w:r>
            <w:r w:rsidRPr="00E71642">
              <w:rPr>
                <w:b w:val="0"/>
                <w:bCs w:val="0"/>
              </w:rPr>
              <w:t xml:space="preserve">rganizations </w:t>
            </w:r>
            <w:r>
              <w:rPr>
                <w:b w:val="0"/>
                <w:bCs w:val="0"/>
              </w:rPr>
              <w:t xml:space="preserve">are struggling </w:t>
            </w:r>
            <w:r w:rsidRPr="00E71642">
              <w:rPr>
                <w:b w:val="0"/>
                <w:bCs w:val="0"/>
              </w:rPr>
              <w:t xml:space="preserve">to </w:t>
            </w:r>
            <w:r>
              <w:rPr>
                <w:b w:val="0"/>
                <w:bCs w:val="0"/>
              </w:rPr>
              <w:t xml:space="preserve">leverage AI/ML to </w:t>
            </w:r>
            <w:r w:rsidRPr="00E71642">
              <w:rPr>
                <w:b w:val="0"/>
                <w:bCs w:val="0"/>
              </w:rPr>
              <w:t>gain value from their data</w:t>
            </w:r>
            <w:r>
              <w:rPr>
                <w:b w:val="0"/>
                <w:bCs w:val="0"/>
              </w:rPr>
              <w:t xml:space="preserve"> faster and more accurately</w:t>
            </w:r>
            <w:r w:rsidRPr="00E71642">
              <w:rPr>
                <w:b w:val="0"/>
                <w:bCs w:val="0"/>
              </w:rPr>
              <w:t>. Only 1%</w:t>
            </w:r>
            <w:r>
              <w:rPr>
                <w:b w:val="0"/>
                <w:bCs w:val="0"/>
              </w:rPr>
              <w:t xml:space="preserve"> of organizations surveyed by ESG claim they are able to go from a trained </w:t>
            </w:r>
            <w:r w:rsidRPr="00E71642">
              <w:rPr>
                <w:b w:val="0"/>
                <w:bCs w:val="0"/>
              </w:rPr>
              <w:t>model</w:t>
            </w:r>
            <w:r>
              <w:rPr>
                <w:b w:val="0"/>
                <w:bCs w:val="0"/>
              </w:rPr>
              <w:t xml:space="preserve"> to a production AI app</w:t>
            </w:r>
            <w:r w:rsidRPr="00E71642">
              <w:rPr>
                <w:b w:val="0"/>
                <w:bCs w:val="0"/>
              </w:rPr>
              <w:t xml:space="preserve"> in 10 days or less. </w:t>
            </w:r>
            <w:r>
              <w:rPr>
                <w:b w:val="0"/>
                <w:bCs w:val="0"/>
              </w:rPr>
              <w:t>What is needed is a solution that can deliver a streamlined, optimized software stack on an AI-optimized hardware platform that can flexibly and granularly allocate resources to workloads as needed.</w:t>
            </w:r>
          </w:p>
          <w:p w14:paraId="32B3CE9E" w14:textId="3EBC97D0" w:rsidR="002F5EE6" w:rsidRPr="002F5EE6" w:rsidRDefault="0017704A" w:rsidP="008A7095">
            <w:pPr>
              <w:pStyle w:val="FirstImpressionsText"/>
              <w:rPr>
                <w:color w:val="404040" w:themeColor="background1" w:themeShade="40"/>
                <w:sz w:val="2"/>
                <w:szCs w:val="2"/>
              </w:rPr>
            </w:pPr>
            <w:r w:rsidRPr="0017704A">
              <w:rPr>
                <w:b w:val="0"/>
              </w:rPr>
              <w:t xml:space="preserve">ESG validated that </w:t>
            </w:r>
            <w:r w:rsidR="00E27BDB">
              <w:rPr>
                <w:b w:val="0"/>
              </w:rPr>
              <w:t xml:space="preserve">the </w:t>
            </w:r>
            <w:r w:rsidRPr="0017704A">
              <w:rPr>
                <w:b w:val="0"/>
              </w:rPr>
              <w:t xml:space="preserve">NVIDIA DGX A100 </w:t>
            </w:r>
            <w:r w:rsidR="00E71642">
              <w:rPr>
                <w:b w:val="0"/>
              </w:rPr>
              <w:t xml:space="preserve">System for AI </w:t>
            </w:r>
            <w:r w:rsidRPr="0017704A">
              <w:rPr>
                <w:b w:val="0"/>
              </w:rPr>
              <w:t xml:space="preserve">can accelerate </w:t>
            </w:r>
            <w:r w:rsidR="00E71642">
              <w:rPr>
                <w:b w:val="0"/>
              </w:rPr>
              <w:t>an organization’s</w:t>
            </w:r>
            <w:r w:rsidRPr="0017704A">
              <w:rPr>
                <w:b w:val="0"/>
              </w:rPr>
              <w:t xml:space="preserve"> time to insight. The purpose-built AI platform from NVIDIA and Dell Technologies offers not just performance and scalability, but productivity</w:t>
            </w:r>
            <w:r w:rsidR="00680BB6">
              <w:rPr>
                <w:b w:val="0"/>
              </w:rPr>
              <w:t>-</w:t>
            </w:r>
            <w:r w:rsidRPr="0017704A">
              <w:rPr>
                <w:b w:val="0"/>
              </w:rPr>
              <w:t xml:space="preserve">enhancing software and dedicated professional services support. </w:t>
            </w:r>
            <w:r w:rsidR="00E27BDB">
              <w:rPr>
                <w:b w:val="0"/>
              </w:rPr>
              <w:t>For those</w:t>
            </w:r>
            <w:r w:rsidRPr="0017704A">
              <w:rPr>
                <w:b w:val="0"/>
              </w:rPr>
              <w:t xml:space="preserve"> looking to simplify and accelerate </w:t>
            </w:r>
            <w:r w:rsidR="00E27BDB">
              <w:rPr>
                <w:b w:val="0"/>
              </w:rPr>
              <w:t xml:space="preserve">their </w:t>
            </w:r>
            <w:r w:rsidRPr="0017704A">
              <w:rPr>
                <w:b w:val="0"/>
              </w:rPr>
              <w:t>AI journey, ESG recommends a serious look at the NVIDIA DGX A</w:t>
            </w:r>
            <w:r w:rsidR="00524F89" w:rsidRPr="0017704A">
              <w:rPr>
                <w:b w:val="0"/>
              </w:rPr>
              <w:t>100.</w:t>
            </w:r>
            <w:r w:rsidR="002F5EE6" w:rsidRPr="00A6291B">
              <w:rPr>
                <w:b w:val="0"/>
              </w:rPr>
              <w:t xml:space="preserve"> </w:t>
            </w:r>
          </w:p>
        </w:tc>
      </w:tr>
    </w:tbl>
    <w:p w14:paraId="220F9133" w14:textId="77777777" w:rsidR="00A6291B" w:rsidRDefault="00A6291B" w:rsidP="00736B78">
      <w:pPr>
        <w:spacing w:after="0"/>
        <w:ind w:left="-180" w:right="-180"/>
        <w:rPr>
          <w:rStyle w:val="A5"/>
          <w:rFonts w:cstheme="minorBidi"/>
          <w:color w:val="BFBFBF" w:themeColor="background1" w:themeShade="BF"/>
          <w:sz w:val="14"/>
          <w:szCs w:val="16"/>
        </w:rPr>
      </w:pPr>
    </w:p>
    <w:p w14:paraId="632B38FF" w14:textId="32BB72C2" w:rsidR="00193FCC" w:rsidRPr="00FB2409" w:rsidRDefault="00811E18" w:rsidP="00193FCC">
      <w:pPr>
        <w:rPr>
          <w:rFonts w:ascii="Source Sans Pro Light" w:hAnsi="Source Sans Pro Light" w:cstheme="majorHAnsi"/>
          <w:color w:val="A6A6A6" w:themeColor="background1" w:themeShade="A6"/>
          <w:sz w:val="16"/>
          <w:szCs w:val="16"/>
        </w:rPr>
      </w:pPr>
      <w:r w:rsidRPr="00F60EC9">
        <w:rPr>
          <w:noProof/>
          <w:color w:val="A6A6A6" w:themeColor="background1" w:themeShade="A6"/>
          <w:sz w:val="14"/>
          <w:szCs w:val="16"/>
        </w:rPr>
        <mc:AlternateContent>
          <mc:Choice Requires="wpg">
            <w:drawing>
              <wp:anchor distT="0" distB="0" distL="114300" distR="114300" simplePos="0" relativeHeight="251677184" behindDoc="1" locked="0" layoutInCell="1" allowOverlap="1" wp14:anchorId="3939E4BF" wp14:editId="7D095683">
                <wp:simplePos x="0" y="0"/>
                <wp:positionH relativeFrom="column">
                  <wp:posOffset>0</wp:posOffset>
                </wp:positionH>
                <wp:positionV relativeFrom="page">
                  <wp:posOffset>9077325</wp:posOffset>
                </wp:positionV>
                <wp:extent cx="6974840" cy="731520"/>
                <wp:effectExtent l="0" t="0" r="0" b="0"/>
                <wp:wrapNone/>
                <wp:docPr id="19" name="Group 19"/>
                <wp:cNvGraphicFramePr/>
                <a:graphic xmlns:a="http://schemas.openxmlformats.org/drawingml/2006/main">
                  <a:graphicData uri="http://schemas.microsoft.com/office/word/2010/wordprocessingGroup">
                    <wpg:wgp>
                      <wpg:cNvGrpSpPr/>
                      <wpg:grpSpPr>
                        <a:xfrm>
                          <a:off x="0" y="0"/>
                          <a:ext cx="6974840" cy="731520"/>
                          <a:chOff x="0" y="0"/>
                          <a:chExt cx="6975317" cy="731520"/>
                        </a:xfrm>
                      </wpg:grpSpPr>
                      <wpg:grpSp>
                        <wpg:cNvPr id="20" name="Group 20"/>
                        <wpg:cNvGrpSpPr/>
                        <wpg:grpSpPr>
                          <a:xfrm>
                            <a:off x="0" y="0"/>
                            <a:ext cx="6975317" cy="731520"/>
                            <a:chOff x="-158856" y="737076"/>
                            <a:chExt cx="7558183" cy="891622"/>
                          </a:xfrm>
                        </wpg:grpSpPr>
                        <wps:wsp>
                          <wps:cNvPr id="23" name="Rectangle 23"/>
                          <wps:cNvSpPr/>
                          <wps:spPr>
                            <a:xfrm>
                              <a:off x="-158854" y="737076"/>
                              <a:ext cx="7545964" cy="63359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158856" y="1238572"/>
                              <a:ext cx="7545966" cy="351840"/>
                            </a:xfrm>
                            <a:prstGeom prst="rect">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 name="Picture 30"/>
                            <pic:cNvPicPr preferRelativeResize="0">
                              <a:picLocks noChangeAspect="1"/>
                            </pic:cNvPicPr>
                          </pic:nvPicPr>
                          <pic:blipFill>
                            <a:blip r:embed="rId18" cstate="print">
                              <a:duotone>
                                <a:prstClr val="black"/>
                                <a:srgbClr val="A5A5A5">
                                  <a:tint val="45000"/>
                                  <a:satMod val="400000"/>
                                </a:srgbClr>
                              </a:duotone>
                              <a:extLst>
                                <a:ext uri="{28A0092B-C50C-407E-A947-70E740481C1C}">
                                  <a14:useLocalDpi xmlns:a14="http://schemas.microsoft.com/office/drawing/2010/main" val="0"/>
                                </a:ext>
                              </a:extLst>
                            </a:blip>
                            <a:stretch>
                              <a:fillRect/>
                            </a:stretch>
                          </pic:blipFill>
                          <pic:spPr>
                            <a:xfrm>
                              <a:off x="2998187" y="1328693"/>
                              <a:ext cx="168414" cy="167877"/>
                            </a:xfrm>
                            <a:prstGeom prst="rect">
                              <a:avLst/>
                            </a:prstGeom>
                          </pic:spPr>
                        </pic:pic>
                        <pic:pic xmlns:pic="http://schemas.openxmlformats.org/drawingml/2006/picture">
                          <pic:nvPicPr>
                            <pic:cNvPr id="31" name="Picture 31"/>
                            <pic:cNvPicPr preferRelativeResize="0">
                              <a:picLocks noChangeAspect="1"/>
                            </pic:cNvPicPr>
                          </pic:nvPicPr>
                          <pic:blipFill>
                            <a:blip r:embed="rId19" cstate="print">
                              <a:duotone>
                                <a:prstClr val="black"/>
                                <a:srgbClr val="A5A5A5">
                                  <a:tint val="45000"/>
                                  <a:satMod val="400000"/>
                                </a:srgbClr>
                              </a:duotone>
                              <a:extLst>
                                <a:ext uri="{28A0092B-C50C-407E-A947-70E740481C1C}">
                                  <a14:useLocalDpi xmlns:a14="http://schemas.microsoft.com/office/drawing/2010/main" val="0"/>
                                </a:ext>
                              </a:extLst>
                            </a:blip>
                            <a:stretch>
                              <a:fillRect/>
                            </a:stretch>
                          </pic:blipFill>
                          <pic:spPr>
                            <a:xfrm>
                              <a:off x="54354" y="1323909"/>
                              <a:ext cx="168414" cy="167878"/>
                            </a:xfrm>
                            <a:prstGeom prst="rect">
                              <a:avLst/>
                            </a:prstGeom>
                          </pic:spPr>
                        </pic:pic>
                        <pic:pic xmlns:pic="http://schemas.openxmlformats.org/drawingml/2006/picture">
                          <pic:nvPicPr>
                            <pic:cNvPr id="32" name="Picture 32"/>
                            <pic:cNvPicPr preferRelativeResize="0">
                              <a:picLocks noChangeAspect="1"/>
                            </pic:cNvPicPr>
                          </pic:nvPicPr>
                          <pic:blipFill>
                            <a:blip r:embed="rId20" cstate="print">
                              <a:duotone>
                                <a:prstClr val="black"/>
                                <a:srgbClr val="A5A5A5">
                                  <a:tint val="45000"/>
                                  <a:satMod val="400000"/>
                                </a:srgbClr>
                              </a:duotone>
                              <a:extLst>
                                <a:ext uri="{28A0092B-C50C-407E-A947-70E740481C1C}">
                                  <a14:useLocalDpi xmlns:a14="http://schemas.microsoft.com/office/drawing/2010/main" val="0"/>
                                </a:ext>
                              </a:extLst>
                            </a:blip>
                            <a:stretch>
                              <a:fillRect/>
                            </a:stretch>
                          </pic:blipFill>
                          <pic:spPr>
                            <a:xfrm>
                              <a:off x="6226030" y="1314339"/>
                              <a:ext cx="168414" cy="167878"/>
                            </a:xfrm>
                            <a:prstGeom prst="rect">
                              <a:avLst/>
                            </a:prstGeom>
                          </pic:spPr>
                        </pic:pic>
                        <wps:wsp>
                          <wps:cNvPr id="33" name="Text Box 33"/>
                          <wps:cNvSpPr txBox="1"/>
                          <wps:spPr>
                            <a:xfrm>
                              <a:off x="238611" y="1276371"/>
                              <a:ext cx="1314339" cy="352327"/>
                            </a:xfrm>
                            <a:prstGeom prst="rect">
                              <a:avLst/>
                            </a:prstGeom>
                            <a:noFill/>
                            <a:ln w="6350">
                              <a:noFill/>
                            </a:ln>
                            <a:effectLst/>
                          </wps:spPr>
                          <wps:txbx>
                            <w:txbxContent>
                              <w:p w14:paraId="0BD65E42" w14:textId="77777777" w:rsidR="00811E18" w:rsidRPr="008723B0" w:rsidRDefault="00811E18" w:rsidP="00811E18">
                                <w:pPr>
                                  <w:rPr>
                                    <w:color w:val="FFFFFF" w:themeColor="background1"/>
                                    <w:sz w:val="18"/>
                                  </w:rPr>
                                </w:pPr>
                                <w:r w:rsidRPr="008723B0">
                                  <w:rPr>
                                    <w:rStyle w:val="A4"/>
                                    <w:color w:val="FFFFFF" w:themeColor="background1"/>
                                    <w:sz w:val="16"/>
                                  </w:rPr>
                                  <w:t>www.esg-global.com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3158244" y="1276371"/>
                              <a:ext cx="1514347" cy="352327"/>
                            </a:xfrm>
                            <a:prstGeom prst="rect">
                              <a:avLst/>
                            </a:prstGeom>
                            <a:noFill/>
                            <a:ln w="6350">
                              <a:noFill/>
                            </a:ln>
                            <a:effectLst/>
                          </wps:spPr>
                          <wps:txbx>
                            <w:txbxContent>
                              <w:p w14:paraId="00445C5B" w14:textId="77777777" w:rsidR="00811E18" w:rsidRPr="008723B0" w:rsidRDefault="00811E18" w:rsidP="00811E18">
                                <w:pPr>
                                  <w:rPr>
                                    <w:color w:val="FFFFFF" w:themeColor="background1"/>
                                    <w:sz w:val="18"/>
                                  </w:rPr>
                                </w:pPr>
                                <w:r w:rsidRPr="008723B0">
                                  <w:rPr>
                                    <w:rStyle w:val="A4"/>
                                    <w:color w:val="FFFFFF" w:themeColor="background1"/>
                                    <w:sz w:val="16"/>
                                  </w:rPr>
                                  <w:t>contact@esg-global.com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6380238" y="1276106"/>
                              <a:ext cx="1019089" cy="336304"/>
                            </a:xfrm>
                            <a:prstGeom prst="rect">
                              <a:avLst/>
                            </a:prstGeom>
                            <a:noFill/>
                            <a:ln w="6350">
                              <a:noFill/>
                            </a:ln>
                            <a:effectLst/>
                          </wps:spPr>
                          <wps:txbx>
                            <w:txbxContent>
                              <w:p w14:paraId="2E3431C3" w14:textId="77777777" w:rsidR="00811E18" w:rsidRPr="008723B0" w:rsidRDefault="00811E18" w:rsidP="00811E18">
                                <w:pPr>
                                  <w:rPr>
                                    <w:color w:val="FFFFFF" w:themeColor="background1"/>
                                    <w:sz w:val="18"/>
                                  </w:rPr>
                                </w:pPr>
                                <w:r w:rsidRPr="008723B0">
                                  <w:rPr>
                                    <w:rStyle w:val="A4"/>
                                    <w:color w:val="FFFFFF" w:themeColor="background1"/>
                                    <w:sz w:val="16"/>
                                  </w:rPr>
                                  <w:t>508.482.0188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Straight Connector 36"/>
                          <wps:cNvCnPr/>
                          <wps:spPr>
                            <a:xfrm>
                              <a:off x="645134" y="925101"/>
                              <a:ext cx="0" cy="172766"/>
                            </a:xfrm>
                            <a:prstGeom prst="line">
                              <a:avLst/>
                            </a:prstGeom>
                            <a:noFill/>
                            <a:ln w="6350" cap="flat" cmpd="sng" algn="ctr">
                              <a:solidFill>
                                <a:sysClr val="windowText" lastClr="000000">
                                  <a:lumMod val="50000"/>
                                  <a:lumOff val="50000"/>
                                </a:sysClr>
                              </a:solidFill>
                              <a:prstDash val="solid"/>
                              <a:miter lim="800000"/>
                            </a:ln>
                            <a:effectLst/>
                          </wps:spPr>
                          <wps:bodyPr/>
                        </wps:wsp>
                        <wps:wsp>
                          <wps:cNvPr id="37" name="Text Box 2"/>
                          <wps:cNvSpPr txBox="1">
                            <a:spLocks noChangeArrowheads="1"/>
                          </wps:cNvSpPr>
                          <wps:spPr bwMode="auto">
                            <a:xfrm>
                              <a:off x="753092" y="786969"/>
                              <a:ext cx="2958661" cy="338821"/>
                            </a:xfrm>
                            <a:prstGeom prst="rect">
                              <a:avLst/>
                            </a:prstGeom>
                            <a:noFill/>
                            <a:ln w="9525">
                              <a:noFill/>
                              <a:miter lim="800000"/>
                              <a:headEnd/>
                              <a:tailEnd/>
                            </a:ln>
                          </wps:spPr>
                          <wps:txbx>
                            <w:txbxContent>
                              <w:tbl>
                                <w:tblPr>
                                  <w:tblW w:w="8612" w:type="dxa"/>
                                  <w:tblInd w:w="-108" w:type="dxa"/>
                                  <w:tblBorders>
                                    <w:top w:val="nil"/>
                                    <w:left w:val="nil"/>
                                    <w:bottom w:val="nil"/>
                                    <w:right w:val="nil"/>
                                  </w:tblBorders>
                                  <w:tblLayout w:type="fixed"/>
                                  <w:tblLook w:val="0000" w:firstRow="0" w:lastRow="0" w:firstColumn="0" w:lastColumn="0" w:noHBand="0" w:noVBand="0"/>
                                </w:tblPr>
                                <w:tblGrid>
                                  <w:gridCol w:w="8612"/>
                                </w:tblGrid>
                                <w:tr w:rsidR="00811E18" w14:paraId="4D199A59" w14:textId="77777777" w:rsidTr="00904BE6">
                                  <w:trPr>
                                    <w:trHeight w:val="1300"/>
                                  </w:trPr>
                                  <w:tc>
                                    <w:tcPr>
                                      <w:tcW w:w="8612" w:type="dxa"/>
                                    </w:tcPr>
                                    <w:p w14:paraId="16120A16" w14:textId="77777777" w:rsidR="00811E18" w:rsidRPr="00693819" w:rsidRDefault="005A228A" w:rsidP="00CF5E25">
                                      <w:pPr>
                                        <w:pStyle w:val="Default"/>
                                        <w:spacing w:before="120"/>
                                        <w:rPr>
                                          <w:rFonts w:asciiTheme="majorHAnsi" w:hAnsiTheme="majorHAnsi" w:cs="Calibri Light"/>
                                          <w:color w:val="221E1F"/>
                                          <w:sz w:val="22"/>
                                          <w:szCs w:val="22"/>
                                        </w:rPr>
                                      </w:pPr>
                                      <w:r>
                                        <w:rPr>
                                          <w:rStyle w:val="A4"/>
                                          <w:color w:val="808080" w:themeColor="background1" w:themeShade="80"/>
                                          <w:sz w:val="14"/>
                                        </w:rPr>
                                        <w:t>©</w:t>
                                      </w:r>
                                      <w:r w:rsidR="007D278A">
                                        <w:rPr>
                                          <w:rStyle w:val="A4"/>
                                          <w:color w:val="808080" w:themeColor="background1" w:themeShade="80"/>
                                          <w:sz w:val="14"/>
                                        </w:rPr>
                                        <w:t xml:space="preserve"> 20</w:t>
                                      </w:r>
                                      <w:r w:rsidR="009E430B">
                                        <w:rPr>
                                          <w:rStyle w:val="A4"/>
                                          <w:color w:val="808080" w:themeColor="background1" w:themeShade="80"/>
                                          <w:sz w:val="14"/>
                                        </w:rPr>
                                        <w:t>2</w:t>
                                      </w:r>
                                      <w:r w:rsidR="00193FCC">
                                        <w:rPr>
                                          <w:rStyle w:val="A4"/>
                                          <w:color w:val="808080" w:themeColor="background1" w:themeShade="80"/>
                                          <w:sz w:val="14"/>
                                        </w:rPr>
                                        <w:t>2</w:t>
                                      </w:r>
                                      <w:r w:rsidR="00811E18" w:rsidRPr="00CF5E25">
                                        <w:rPr>
                                          <w:rStyle w:val="A4"/>
                                          <w:color w:val="808080" w:themeColor="background1" w:themeShade="80"/>
                                          <w:sz w:val="14"/>
                                        </w:rPr>
                                        <w:t xml:space="preserve"> </w:t>
                                      </w:r>
                                      <w:r w:rsidR="00193FCC">
                                        <w:rPr>
                                          <w:rStyle w:val="A4"/>
                                          <w:color w:val="808080" w:themeColor="background1" w:themeShade="80"/>
                                          <w:sz w:val="14"/>
                                        </w:rPr>
                                        <w:t>TechTarget</w:t>
                                      </w:r>
                                      <w:r w:rsidR="00811E18" w:rsidRPr="00CF5E25">
                                        <w:rPr>
                                          <w:rStyle w:val="A4"/>
                                          <w:color w:val="808080" w:themeColor="background1" w:themeShade="80"/>
                                          <w:sz w:val="14"/>
                                        </w:rPr>
                                        <w:t>, Inc. All Rights Reserved.</w:t>
                                      </w:r>
                                    </w:p>
                                  </w:tc>
                                </w:tr>
                              </w:tbl>
                              <w:p w14:paraId="6A43368D" w14:textId="77777777" w:rsidR="00811E18" w:rsidRPr="00B27915" w:rsidRDefault="00811E18" w:rsidP="00811E18">
                                <w:pPr>
                                  <w:rPr>
                                    <w:color w:val="595959" w:themeColor="text1" w:themeTint="A6"/>
                                  </w:rPr>
                                </w:pPr>
                              </w:p>
                            </w:txbxContent>
                          </wps:txbx>
                          <wps:bodyPr rot="0" vert="horz" wrap="square" lIns="91440" tIns="45720" rIns="91440" bIns="45720" anchor="t" anchorCtr="0">
                            <a:noAutofit/>
                          </wps:bodyPr>
                        </wps:wsp>
                      </wpg:grpSp>
                      <pic:pic xmlns:pic="http://schemas.openxmlformats.org/drawingml/2006/picture">
                        <pic:nvPicPr>
                          <pic:cNvPr id="38" name="Picture 38"/>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200025" y="123825"/>
                            <a:ext cx="329565" cy="189865"/>
                          </a:xfrm>
                          <a:prstGeom prst="rect">
                            <a:avLst/>
                          </a:prstGeom>
                        </pic:spPr>
                      </pic:pic>
                    </wpg:wgp>
                  </a:graphicData>
                </a:graphic>
              </wp:anchor>
            </w:drawing>
          </mc:Choice>
          <mc:Fallback>
            <w:pict>
              <v:group w14:anchorId="3939E4BF" id="Group 19" o:spid="_x0000_s1028" style="position:absolute;margin-left:0;margin-top:714.75pt;width:549.2pt;height:57.6pt;z-index:-251639296;mso-position-vertical-relative:page" coordsize="69753,7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">
                <v:group id="Group 20" o:spid="_x0000_s1029" style="position:absolute;width:69753;height:7315" coordorigin="-1588,7370" coordsize="75581,8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3" o:spid="_x0000_s1030" style="position:absolute;left:-1588;top:7370;width:75459;height:6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" fillcolor="#d9d9d9" stroked="f" strokeweight="1pt"/>
                  <v:rect id="Rectangle 29" o:spid="_x0000_s1031" style="position:absolute;left:-1588;top:12385;width:75459;height:3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" fillcolor="#3b3838"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2" type="#_x0000_t75" style="position:absolute;left:29981;top:13286;width:1685;height:167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">
                    <v:imagedata r:id="rId22" o:title="" recolortarget="black"/>
                  </v:shape>
                  <v:shape id="Picture 31" o:spid="_x0000_s1033" type="#_x0000_t75" style="position:absolute;left:543;top:13239;width:1684;height:16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">
                    <v:imagedata r:id="rId23" o:title="" recolortarget="black"/>
                  </v:shape>
                  <v:shape id="Picture 32" o:spid="_x0000_s1034" type="#_x0000_t75" style="position:absolute;left:62260;top:13143;width:1684;height:167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">
                    <v:imagedata r:id="rId24" o:title="" recolortarget="black"/>
                  </v:shape>
                  <v:shape id="Text Box 33" o:spid="_x0000_s1035" type="#_x0000_t202" style="position:absolute;left:2386;top:12763;width:13143;height:3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0BD65E42" w14:textId="77777777" w:rsidR="00811E18" w:rsidRPr="008723B0" w:rsidRDefault="00811E18" w:rsidP="00811E18">
                          <w:pPr>
                            <w:rPr>
                              <w:color w:val="FFFFFF" w:themeColor="background1"/>
                              <w:sz w:val="18"/>
                            </w:rPr>
                          </w:pPr>
                          <w:r w:rsidRPr="008723B0">
                            <w:rPr>
                              <w:rStyle w:val="A4"/>
                              <w:color w:val="FFFFFF" w:themeColor="background1"/>
                              <w:sz w:val="16"/>
                            </w:rPr>
                            <w:t>www.esg-global.com</w:t>
                          </w:r>
                        </w:p>
                      </w:txbxContent>
                    </v:textbox>
                  </v:shape>
                  <v:shape id="Text Box 34" o:spid="_x0000_s1036" type="#_x0000_t202" style="position:absolute;left:31582;top:12763;width:15143;height:3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00445C5B" w14:textId="77777777" w:rsidR="00811E18" w:rsidRPr="008723B0" w:rsidRDefault="00811E18" w:rsidP="00811E18">
                          <w:pPr>
                            <w:rPr>
                              <w:color w:val="FFFFFF" w:themeColor="background1"/>
                              <w:sz w:val="18"/>
                            </w:rPr>
                          </w:pPr>
                          <w:r w:rsidRPr="008723B0">
                            <w:rPr>
                              <w:rStyle w:val="A4"/>
                              <w:color w:val="FFFFFF" w:themeColor="background1"/>
                              <w:sz w:val="16"/>
                            </w:rPr>
                            <w:t>contact@esg-global.com</w:t>
                          </w:r>
                        </w:p>
                      </w:txbxContent>
                    </v:textbox>
                  </v:shape>
                  <v:shape id="Text Box 35" o:spid="_x0000_s1037" type="#_x0000_t202" style="position:absolute;left:63802;top:12761;width:10191;height:3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2E3431C3" w14:textId="77777777" w:rsidR="00811E18" w:rsidRPr="008723B0" w:rsidRDefault="00811E18" w:rsidP="00811E18">
                          <w:pPr>
                            <w:rPr>
                              <w:color w:val="FFFFFF" w:themeColor="background1"/>
                              <w:sz w:val="18"/>
                            </w:rPr>
                          </w:pPr>
                          <w:r w:rsidRPr="008723B0">
                            <w:rPr>
                              <w:rStyle w:val="A4"/>
                              <w:color w:val="FFFFFF" w:themeColor="background1"/>
                              <w:sz w:val="16"/>
                            </w:rPr>
                            <w:t>508.482.0188</w:t>
                          </w:r>
                        </w:p>
                      </w:txbxContent>
                    </v:textbox>
                  </v:shape>
                  <v:line id="Straight Connector 36" o:spid="_x0000_s1038" style="position:absolute;visibility:visible;mso-wrap-style:square" from="6451,9251" to="6451,10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" strokecolor="#7f7f7f" strokeweight=".5pt">
                    <v:stroke joinstyle="miter"/>
                  </v:line>
                  <v:shape id="_x0000_s1039" type="#_x0000_t202" style="position:absolute;left:7530;top:7869;width:29587;height:3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tbl>
                          <w:tblPr>
                            <w:tblW w:w="8612" w:type="dxa"/>
                            <w:tblInd w:w="-108" w:type="dxa"/>
                            <w:tblBorders>
                              <w:top w:val="nil"/>
                              <w:left w:val="nil"/>
                              <w:bottom w:val="nil"/>
                              <w:right w:val="nil"/>
                            </w:tblBorders>
                            <w:tblLayout w:type="fixed"/>
                            <w:tblLook w:val="0000" w:firstRow="0" w:lastRow="0" w:firstColumn="0" w:lastColumn="0" w:noHBand="0" w:noVBand="0"/>
                          </w:tblPr>
                          <w:tblGrid>
                            <w:gridCol w:w="8612"/>
                          </w:tblGrid>
                          <w:tr w:rsidR="00811E18" w14:paraId="4D199A59" w14:textId="77777777" w:rsidTr="00904BE6">
                            <w:trPr>
                              <w:trHeight w:val="1300"/>
                            </w:trPr>
                            <w:tc>
                              <w:tcPr>
                                <w:tcW w:w="8612" w:type="dxa"/>
                              </w:tcPr>
                              <w:p w14:paraId="16120A16" w14:textId="77777777" w:rsidR="00811E18" w:rsidRPr="00693819" w:rsidRDefault="005A228A" w:rsidP="00CF5E25">
                                <w:pPr>
                                  <w:pStyle w:val="Default"/>
                                  <w:spacing w:before="120"/>
                                  <w:rPr>
                                    <w:rFonts w:asciiTheme="majorHAnsi" w:hAnsiTheme="majorHAnsi" w:cs="Calibri Light"/>
                                    <w:color w:val="221E1F"/>
                                    <w:sz w:val="22"/>
                                    <w:szCs w:val="22"/>
                                  </w:rPr>
                                </w:pPr>
                                <w:r>
                                  <w:rPr>
                                    <w:rStyle w:val="A4"/>
                                    <w:color w:val="808080" w:themeColor="background1" w:themeShade="80"/>
                                    <w:sz w:val="14"/>
                                  </w:rPr>
                                  <w:t>©</w:t>
                                </w:r>
                                <w:r w:rsidR="007D278A">
                                  <w:rPr>
                                    <w:rStyle w:val="A4"/>
                                    <w:color w:val="808080" w:themeColor="background1" w:themeShade="80"/>
                                    <w:sz w:val="14"/>
                                  </w:rPr>
                                  <w:t xml:space="preserve"> 20</w:t>
                                </w:r>
                                <w:r w:rsidR="009E430B">
                                  <w:rPr>
                                    <w:rStyle w:val="A4"/>
                                    <w:color w:val="808080" w:themeColor="background1" w:themeShade="80"/>
                                    <w:sz w:val="14"/>
                                  </w:rPr>
                                  <w:t>2</w:t>
                                </w:r>
                                <w:r w:rsidR="00193FCC">
                                  <w:rPr>
                                    <w:rStyle w:val="A4"/>
                                    <w:color w:val="808080" w:themeColor="background1" w:themeShade="80"/>
                                    <w:sz w:val="14"/>
                                  </w:rPr>
                                  <w:t>2</w:t>
                                </w:r>
                                <w:r w:rsidR="00811E18" w:rsidRPr="00CF5E25">
                                  <w:rPr>
                                    <w:rStyle w:val="A4"/>
                                    <w:color w:val="808080" w:themeColor="background1" w:themeShade="80"/>
                                    <w:sz w:val="14"/>
                                  </w:rPr>
                                  <w:t xml:space="preserve"> </w:t>
                                </w:r>
                                <w:r w:rsidR="00193FCC">
                                  <w:rPr>
                                    <w:rStyle w:val="A4"/>
                                    <w:color w:val="808080" w:themeColor="background1" w:themeShade="80"/>
                                    <w:sz w:val="14"/>
                                  </w:rPr>
                                  <w:t>TechTarget</w:t>
                                </w:r>
                                <w:r w:rsidR="00811E18" w:rsidRPr="00CF5E25">
                                  <w:rPr>
                                    <w:rStyle w:val="A4"/>
                                    <w:color w:val="808080" w:themeColor="background1" w:themeShade="80"/>
                                    <w:sz w:val="14"/>
                                  </w:rPr>
                                  <w:t>, Inc. All Rights Reserved.</w:t>
                                </w:r>
                              </w:p>
                            </w:tc>
                          </w:tr>
                        </w:tbl>
                        <w:p w14:paraId="6A43368D" w14:textId="77777777" w:rsidR="00811E18" w:rsidRPr="00B27915" w:rsidRDefault="00811E18" w:rsidP="00811E18">
                          <w:pPr>
                            <w:rPr>
                              <w:color w:val="595959" w:themeColor="text1" w:themeTint="A6"/>
                            </w:rPr>
                          </w:pPr>
                        </w:p>
                      </w:txbxContent>
                    </v:textbox>
                  </v:shape>
                </v:group>
                <v:shape id="Picture 38" o:spid="_x0000_s1040" type="#_x0000_t75" style="position:absolute;left:2000;top:1238;width:3295;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">
                  <v:imagedata r:id="rId25" o:title=""/>
                </v:shape>
                <w10:wrap anchory="page"/>
              </v:group>
            </w:pict>
          </mc:Fallback>
        </mc:AlternateContent>
      </w:r>
      <w:r w:rsidR="00193FCC" w:rsidRPr="00193FCC">
        <w:rPr>
          <w:rFonts w:ascii="Source Sans Pro Light" w:hAnsi="Source Sans Pro Light" w:cstheme="majorHAnsi"/>
          <w:color w:val="A6A6A6" w:themeColor="background1" w:themeShade="A6"/>
          <w:sz w:val="16"/>
          <w:szCs w:val="16"/>
        </w:rPr>
        <w:t xml:space="preserve"> </w:t>
      </w:r>
      <w:r w:rsidR="00193FCC" w:rsidRPr="00FB2409">
        <w:rPr>
          <w:rFonts w:ascii="Source Sans Pro Light" w:hAnsi="Source Sans Pro Light" w:cstheme="majorHAnsi"/>
          <w:color w:val="A6A6A6" w:themeColor="background1" w:themeShade="A6"/>
          <w:sz w:val="16"/>
          <w:szCs w:val="16"/>
        </w:rPr>
        <w:t>All product names, logos, brands, and trademarks are the property of their respective owners. Information contained in this publication has been obtained by sources TechTarget, Inc. considers to be reliable but is not warranted by TechTarget, Inc. This publication may contain opinions of TechTarget, Inc., which are subject to change.  This publication may include forecasts, projections, and other predictive statements that represent TechTarget, Inc.’s assumptions and expectations in light of currently available information. These forecasts are based on industry trends and involve variables and uncertainties. Consequently, TechTarget, Inc. makes no warranty as to the accuracy of specific forecasts, projections or predictive statements contained herein.</w:t>
      </w:r>
    </w:p>
    <w:p w14:paraId="0C36821B" w14:textId="77777777" w:rsidR="00193FCC" w:rsidRPr="00FB2409" w:rsidRDefault="00193FCC" w:rsidP="00193FCC">
      <w:pPr>
        <w:rPr>
          <w:rFonts w:ascii="Source Sans Pro Light" w:hAnsi="Source Sans Pro Light" w:cstheme="majorHAnsi"/>
          <w:color w:val="A6A6A6" w:themeColor="background1" w:themeShade="A6"/>
          <w:sz w:val="16"/>
          <w:szCs w:val="16"/>
        </w:rPr>
      </w:pPr>
      <w:r w:rsidRPr="00FB2409">
        <w:rPr>
          <w:rFonts w:ascii="Source Sans Pro Light" w:hAnsi="Source Sans Pro Light" w:cstheme="majorHAnsi"/>
          <w:color w:val="A6A6A6" w:themeColor="background1" w:themeShade="A6"/>
          <w:sz w:val="16"/>
          <w:szCs w:val="16"/>
        </w:rPr>
        <w:t xml:space="preserve">This publication is copyrighted by TechTarget, Inc. Any reproduction or redistribution of this publication, in whole or in part, whether in hard-copy format, electronically, or otherwise to persons not authorized to receive it, without the express consent of TechTarget, Inc., is in violation of U.S. copyright law and will be subject to an action for civil damages and, if applicable, criminal prosecution. Should you have any questions, please contact Client Relations at </w:t>
      </w:r>
      <w:hyperlink r:id="rId26" w:history="1">
        <w:r w:rsidRPr="00FB2409">
          <w:rPr>
            <w:rStyle w:val="Hyperlink"/>
            <w:rFonts w:ascii="Source Sans Pro Light" w:hAnsi="Source Sans Pro Light" w:cstheme="majorHAnsi"/>
            <w:sz w:val="16"/>
            <w:szCs w:val="16"/>
          </w:rPr>
          <w:t>cr@esg-global.com</w:t>
        </w:r>
      </w:hyperlink>
      <w:r w:rsidRPr="00FB2409">
        <w:rPr>
          <w:rFonts w:ascii="Source Sans Pro Light" w:hAnsi="Source Sans Pro Light" w:cstheme="majorHAnsi"/>
          <w:color w:val="A6A6A6" w:themeColor="background1" w:themeShade="A6"/>
          <w:sz w:val="16"/>
          <w:szCs w:val="16"/>
        </w:rPr>
        <w:t>.</w:t>
      </w:r>
    </w:p>
    <w:p w14:paraId="2229F5C4" w14:textId="77777777" w:rsidR="00BC5C3B" w:rsidRPr="00F60EC9" w:rsidRDefault="002835DD" w:rsidP="00736B78">
      <w:pPr>
        <w:spacing w:after="0"/>
        <w:ind w:left="-180" w:right="-180"/>
        <w:rPr>
          <w:color w:val="A6A6A6" w:themeColor="background1" w:themeShade="A6"/>
          <w:sz w:val="16"/>
          <w:szCs w:val="16"/>
        </w:rPr>
      </w:pPr>
      <w:r w:rsidRPr="00F60EC9">
        <w:rPr>
          <w:rStyle w:val="A5"/>
          <w:rFonts w:cstheme="minorBidi"/>
          <w:color w:val="A6A6A6" w:themeColor="background1" w:themeShade="A6"/>
          <w:sz w:val="14"/>
          <w:szCs w:val="16"/>
        </w:rPr>
        <w:t>.</w:t>
      </w:r>
      <w:r w:rsidR="00B10F45" w:rsidRPr="00F60EC9">
        <w:rPr>
          <w:noProof/>
          <w:color w:val="A6A6A6" w:themeColor="background1" w:themeShade="A6"/>
          <w:sz w:val="14"/>
          <w:szCs w:val="16"/>
        </w:rPr>
        <w:t xml:space="preserve"> </w:t>
      </w:r>
    </w:p>
    <w:sectPr w:rsidR="00BC5C3B" w:rsidRPr="00F60EC9" w:rsidSect="00E01C87">
      <w:headerReference w:type="default" r:id="rId27"/>
      <w:headerReference w:type="first" r:id="rId28"/>
      <w:footerReference w:type="first" r:id="rId29"/>
      <w:pgSz w:w="12240" w:h="15840"/>
      <w:pgMar w:top="792" w:right="630" w:bottom="630" w:left="720" w:header="720" w:footer="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EAFE" w14:textId="77777777" w:rsidR="006049A8" w:rsidRDefault="006049A8" w:rsidP="00907841">
      <w:pPr>
        <w:spacing w:after="0" w:line="240" w:lineRule="auto"/>
      </w:pPr>
      <w:r>
        <w:separator/>
      </w:r>
    </w:p>
  </w:endnote>
  <w:endnote w:type="continuationSeparator" w:id="0">
    <w:p w14:paraId="1D2989E7" w14:textId="77777777" w:rsidR="006049A8" w:rsidRDefault="006049A8" w:rsidP="0090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aco">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altName w:val="Source Sans Pro Light"/>
    <w:panose1 w:val="020B04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6A47" w14:textId="289058E4" w:rsidR="00F66664" w:rsidRDefault="00F66664" w:rsidP="00B60798">
    <w:pPr>
      <w:pStyle w:val="Footer"/>
      <w:tabs>
        <w:tab w:val="left" w:pos="1070"/>
        <w:tab w:val="center" w:pos="4995"/>
      </w:tabs>
      <w:spacing w:before="0" w:after="0"/>
      <w:ind w:left="-806"/>
    </w:pPr>
    <w:r w:rsidRPr="00504AEA">
      <w:rPr>
        <w:rStyle w:val="A5"/>
        <w:color w:val="595959" w:themeColor="text1" w:themeTint="A6"/>
        <w:sz w:val="18"/>
        <w:szCs w:val="18"/>
      </w:rPr>
      <w:t xml:space="preserve">This ESG </w:t>
    </w:r>
    <w:r>
      <w:rPr>
        <w:rStyle w:val="A5"/>
        <w:color w:val="595959" w:themeColor="text1" w:themeTint="A6"/>
        <w:sz w:val="18"/>
        <w:szCs w:val="18"/>
      </w:rPr>
      <w:t xml:space="preserve">First Look </w:t>
    </w:r>
    <w:r w:rsidRPr="00504AEA">
      <w:rPr>
        <w:rStyle w:val="A5"/>
        <w:color w:val="595959" w:themeColor="text1" w:themeTint="A6"/>
        <w:sz w:val="18"/>
        <w:szCs w:val="18"/>
      </w:rPr>
      <w:t xml:space="preserve">was commissioned by </w:t>
    </w:r>
    <w:r w:rsidR="007804FA">
      <w:rPr>
        <w:rStyle w:val="A5"/>
        <w:color w:val="595959" w:themeColor="text1" w:themeTint="A6"/>
        <w:sz w:val="18"/>
        <w:szCs w:val="18"/>
      </w:rPr>
      <w:t>NVIDIA</w:t>
    </w:r>
    <w:r w:rsidRPr="00504AEA">
      <w:rPr>
        <w:rStyle w:val="A5"/>
        <w:color w:val="595959" w:themeColor="text1" w:themeTint="A6"/>
        <w:sz w:val="18"/>
        <w:szCs w:val="18"/>
      </w:rPr>
      <w:t xml:space="preserve"> and is distributed under license from </w:t>
    </w:r>
    <w:r w:rsidR="00193FCC">
      <w:rPr>
        <w:rStyle w:val="A5"/>
        <w:color w:val="595959" w:themeColor="text1" w:themeTint="A6"/>
        <w:sz w:val="18"/>
        <w:szCs w:val="18"/>
      </w:rPr>
      <w:t>TechTarget</w:t>
    </w:r>
    <w:r w:rsidRPr="00504AEA">
      <w:rPr>
        <w:rStyle w:val="A5"/>
        <w:color w:val="595959" w:themeColor="text1" w:themeTint="A6"/>
        <w:sz w:val="18"/>
        <w:szCs w:val="18"/>
      </w:rPr>
      <w:t>.</w:t>
    </w:r>
  </w:p>
  <w:p w14:paraId="2215EDBA" w14:textId="77777777" w:rsidR="00F66664" w:rsidRDefault="007D278A" w:rsidP="00B60798">
    <w:pPr>
      <w:pStyle w:val="Footer"/>
      <w:tabs>
        <w:tab w:val="left" w:pos="1070"/>
        <w:tab w:val="center" w:pos="4995"/>
      </w:tabs>
      <w:spacing w:before="0"/>
      <w:ind w:left="-806"/>
    </w:pPr>
    <w:r>
      <w:t>© 20</w:t>
    </w:r>
    <w:r w:rsidR="009E430B">
      <w:t>2</w:t>
    </w:r>
    <w:r w:rsidR="00193FCC">
      <w:t>2</w:t>
    </w:r>
    <w:r w:rsidR="00F66664" w:rsidRPr="00015DDD">
      <w:t xml:space="preserve"> </w:t>
    </w:r>
    <w:r w:rsidR="00193FCC">
      <w:t>TechTarget</w:t>
    </w:r>
    <w:r w:rsidR="00F66664">
      <w:t>,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58E6C" w14:textId="77777777" w:rsidR="006049A8" w:rsidRDefault="006049A8" w:rsidP="00907841">
      <w:pPr>
        <w:spacing w:after="0" w:line="240" w:lineRule="auto"/>
      </w:pPr>
      <w:r>
        <w:separator/>
      </w:r>
    </w:p>
  </w:footnote>
  <w:footnote w:type="continuationSeparator" w:id="0">
    <w:p w14:paraId="55A7474B" w14:textId="77777777" w:rsidR="006049A8" w:rsidRDefault="006049A8" w:rsidP="00907841">
      <w:pPr>
        <w:spacing w:after="0" w:line="240" w:lineRule="auto"/>
      </w:pPr>
      <w:r>
        <w:continuationSeparator/>
      </w:r>
    </w:p>
  </w:footnote>
  <w:footnote w:id="1">
    <w:p w14:paraId="5E181F57" w14:textId="5BA4269D" w:rsidR="00F66664" w:rsidRPr="007804FA" w:rsidRDefault="00F66664" w:rsidP="000F1C15">
      <w:pPr>
        <w:pStyle w:val="FootnoteText"/>
        <w:rPr>
          <w:rFonts w:ascii="Calibri" w:hAnsi="Calibri" w:cs="Calibri"/>
        </w:rPr>
      </w:pPr>
      <w:r w:rsidRPr="007804FA">
        <w:rPr>
          <w:rStyle w:val="FootnoteReference"/>
        </w:rPr>
        <w:footnoteRef/>
      </w:r>
      <w:r w:rsidRPr="007804FA">
        <w:t xml:space="preserve"> </w:t>
      </w:r>
      <w:r w:rsidR="00901142" w:rsidRPr="007804FA">
        <w:rPr>
          <w:rFonts w:ascii="Calibri" w:hAnsi="Calibri" w:cs="Calibri"/>
        </w:rPr>
        <w:t xml:space="preserve">Source: ESG </w:t>
      </w:r>
      <w:r w:rsidR="00B416AE" w:rsidRPr="007804FA">
        <w:rPr>
          <w:rFonts w:ascii="Calibri" w:hAnsi="Calibri" w:cs="Calibri"/>
        </w:rPr>
        <w:t>Survey Results</w:t>
      </w:r>
      <w:r w:rsidR="00901142" w:rsidRPr="007804FA">
        <w:rPr>
          <w:rFonts w:ascii="Calibri" w:hAnsi="Calibri" w:cs="Calibri"/>
        </w:rPr>
        <w:t xml:space="preserve">, </w:t>
      </w:r>
      <w:hyperlink r:id="rId1" w:history="1">
        <w:r w:rsidR="002D366C" w:rsidRPr="002D366C">
          <w:rPr>
            <w:rStyle w:val="Hyperlink"/>
            <w:rFonts w:cs="Calibri"/>
            <w:i/>
            <w:iCs/>
            <w:sz w:val="18"/>
          </w:rPr>
          <w:t>Supporting AI/ML Initiatives with a Modern Infrastructure Stack</w:t>
        </w:r>
      </w:hyperlink>
      <w:r w:rsidR="002D366C">
        <w:rPr>
          <w:rFonts w:ascii="Calibri" w:hAnsi="Calibri" w:cs="Calibri"/>
          <w:i/>
          <w:iCs/>
        </w:rPr>
        <w:t>,</w:t>
      </w:r>
      <w:r w:rsidR="002D366C" w:rsidRPr="002578CF">
        <w:t xml:space="preserve"> </w:t>
      </w:r>
      <w:proofErr w:type="gramStart"/>
      <w:r w:rsidR="00B416AE" w:rsidRPr="007804FA">
        <w:rPr>
          <w:rFonts w:ascii="Calibri" w:hAnsi="Calibri" w:cs="Calibri"/>
        </w:rPr>
        <w:t>May</w:t>
      </w:r>
      <w:r w:rsidR="00901142" w:rsidRPr="007804FA">
        <w:rPr>
          <w:rFonts w:ascii="Calibri" w:hAnsi="Calibri" w:cs="Calibri"/>
        </w:rPr>
        <w:t>,</w:t>
      </w:r>
      <w:proofErr w:type="gramEnd"/>
      <w:r w:rsidR="00901142" w:rsidRPr="007804FA">
        <w:rPr>
          <w:rFonts w:ascii="Calibri" w:hAnsi="Calibri" w:cs="Calibri"/>
        </w:rPr>
        <w:t xml:space="preserve"> </w:t>
      </w:r>
      <w:r w:rsidR="00B416AE" w:rsidRPr="007804FA">
        <w:rPr>
          <w:rFonts w:ascii="Calibri" w:hAnsi="Calibri" w:cs="Calibri"/>
        </w:rPr>
        <w:t>2021</w:t>
      </w:r>
      <w:r w:rsidR="00901142" w:rsidRPr="007804FA">
        <w:rPr>
          <w:rFonts w:ascii="Calibri" w:hAnsi="Calibri" w:cs="Calibri"/>
        </w:rPr>
        <w:t>.</w:t>
      </w:r>
    </w:p>
  </w:footnote>
  <w:footnote w:id="2">
    <w:p w14:paraId="38957BFA" w14:textId="03E5A5D8" w:rsidR="000F1C15" w:rsidRDefault="000F1C15" w:rsidP="000F1C15">
      <w:pPr>
        <w:pStyle w:val="FootnoteText"/>
        <w:spacing w:after="120"/>
      </w:pPr>
      <w:r>
        <w:rPr>
          <w:rStyle w:val="FootnoteReference"/>
        </w:rPr>
        <w:footnoteRef/>
      </w:r>
      <w:r>
        <w:t xml:space="preserve"> </w:t>
      </w:r>
      <w:r w:rsidRPr="000F1C15">
        <w:t xml:space="preserve">Source: ESG Research Report, </w:t>
      </w:r>
      <w:hyperlink r:id="rId2" w:history="1">
        <w:r w:rsidRPr="000F1C15">
          <w:rPr>
            <w:rStyle w:val="Hyperlink"/>
            <w:rFonts w:asciiTheme="minorHAnsi" w:hAnsiTheme="minorHAnsi"/>
            <w:i/>
            <w:iCs/>
            <w:sz w:val="18"/>
          </w:rPr>
          <w:t>2022 Technology Spending Intentions Survey</w:t>
        </w:r>
      </w:hyperlink>
      <w:r w:rsidRPr="000F1C15">
        <w:t>, November 2021</w:t>
      </w:r>
      <w:r w:rsidR="00066AC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9E88" w14:textId="2D1CFFAD" w:rsidR="00F66664" w:rsidRPr="0009124B" w:rsidRDefault="00F66664" w:rsidP="00A47517">
    <w:pPr>
      <w:pBdr>
        <w:bottom w:val="single" w:sz="4" w:space="7" w:color="auto"/>
      </w:pBdr>
      <w:tabs>
        <w:tab w:val="right" w:pos="10710"/>
        <w:tab w:val="center" w:pos="10800"/>
      </w:tabs>
      <w:spacing w:after="120" w:line="240" w:lineRule="auto"/>
      <w:ind w:left="-90"/>
      <w:rPr>
        <w:rFonts w:ascii="Calibri" w:eastAsia="Calibri" w:hAnsi="Calibri" w:cs="Monaco"/>
        <w:i/>
        <w:color w:val="595959"/>
        <w:sz w:val="20"/>
        <w:szCs w:val="20"/>
      </w:rPr>
    </w:pPr>
    <w:r w:rsidRPr="006A7553">
      <w:rPr>
        <w:rFonts w:ascii="Calibri" w:eastAsia="Calibri" w:hAnsi="Calibri" w:cs="Monaco"/>
        <w:i/>
        <w:noProof/>
        <w:color w:val="595959"/>
        <w:sz w:val="20"/>
        <w:szCs w:val="20"/>
      </w:rPr>
      <w:drawing>
        <wp:inline distT="0" distB="0" distL="0" distR="0" wp14:anchorId="6698E94D" wp14:editId="133B1EC5">
          <wp:extent cx="526212" cy="295994"/>
          <wp:effectExtent l="0" t="0" r="762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26212" cy="295994"/>
                  </a:xfrm>
                  <a:prstGeom prst="rect">
                    <a:avLst/>
                  </a:prstGeom>
                </pic:spPr>
              </pic:pic>
            </a:graphicData>
          </a:graphic>
        </wp:inline>
      </w:drawing>
    </w:r>
    <w:r w:rsidRPr="006A7553">
      <w:rPr>
        <w:rFonts w:ascii="Monaco" w:eastAsia="Calibri" w:hAnsi="Monaco" w:cs="Monaco"/>
        <w:i/>
        <w:color w:val="595959"/>
        <w:sz w:val="20"/>
        <w:szCs w:val="20"/>
      </w:rPr>
      <w:t xml:space="preserve"> </w:t>
    </w:r>
    <w:r>
      <w:rPr>
        <w:rFonts w:ascii="Calibri Light" w:eastAsia="Calibri" w:hAnsi="Calibri Light" w:cs="Monaco"/>
        <w:color w:val="808080"/>
        <w:sz w:val="18"/>
        <w:szCs w:val="18"/>
      </w:rPr>
      <w:t>First Look</w:t>
    </w:r>
    <w:r w:rsidRPr="006A7553">
      <w:rPr>
        <w:rFonts w:ascii="Calibri Light" w:eastAsia="Calibri" w:hAnsi="Calibri Light" w:cs="Monaco"/>
        <w:color w:val="808080"/>
        <w:sz w:val="18"/>
        <w:szCs w:val="18"/>
      </w:rPr>
      <w:t xml:space="preserve">: </w:t>
    </w:r>
    <w:r w:rsidR="004D4B98" w:rsidRPr="004D4B98">
      <w:rPr>
        <w:rFonts w:ascii="Calibri Light" w:eastAsia="Calibri" w:hAnsi="Calibri Light" w:cs="Monaco"/>
        <w:color w:val="1F497D"/>
        <w:sz w:val="18"/>
        <w:szCs w:val="18"/>
      </w:rPr>
      <w:t>NVIDIA DGX A100 System for AI</w:t>
    </w:r>
    <w:r w:rsidR="00901142">
      <w:rPr>
        <w:rFonts w:ascii="Calibri Light" w:eastAsia="Calibri" w:hAnsi="Calibri Light" w:cs="Monaco"/>
        <w:color w:val="1F497D"/>
        <w:sz w:val="18"/>
        <w:szCs w:val="18"/>
      </w:rPr>
      <w:tab/>
    </w:r>
    <w:r w:rsidRPr="00F51467">
      <w:rPr>
        <w:rFonts w:ascii="Calibri Light" w:eastAsia="Calibri" w:hAnsi="Calibri Light" w:cs="Monaco"/>
        <w:color w:val="1F497D"/>
        <w:sz w:val="18"/>
        <w:szCs w:val="18"/>
      </w:rPr>
      <w:fldChar w:fldCharType="begin"/>
    </w:r>
    <w:r w:rsidRPr="00F51467">
      <w:rPr>
        <w:rFonts w:ascii="Calibri Light" w:eastAsia="Calibri" w:hAnsi="Calibri Light" w:cs="Monaco"/>
        <w:color w:val="1F497D"/>
        <w:sz w:val="18"/>
        <w:szCs w:val="18"/>
      </w:rPr>
      <w:instrText xml:space="preserve"> PAGE   \* MERGEFORMAT </w:instrText>
    </w:r>
    <w:r w:rsidRPr="00F51467">
      <w:rPr>
        <w:rFonts w:ascii="Calibri Light" w:eastAsia="Calibri" w:hAnsi="Calibri Light" w:cs="Monaco"/>
        <w:color w:val="1F497D"/>
        <w:sz w:val="18"/>
        <w:szCs w:val="18"/>
      </w:rPr>
      <w:fldChar w:fldCharType="separate"/>
    </w:r>
    <w:r w:rsidR="007D278A">
      <w:rPr>
        <w:rFonts w:ascii="Calibri Light" w:eastAsia="Calibri" w:hAnsi="Calibri Light" w:cs="Monaco"/>
        <w:noProof/>
        <w:color w:val="1F497D"/>
        <w:sz w:val="18"/>
        <w:szCs w:val="18"/>
      </w:rPr>
      <w:t>2</w:t>
    </w:r>
    <w:r w:rsidRPr="00F51467">
      <w:rPr>
        <w:rFonts w:ascii="Calibri Light" w:eastAsia="Calibri" w:hAnsi="Calibri Light" w:cs="Monaco"/>
        <w:noProof/>
        <w:color w:val="1F497D"/>
        <w:sz w:val="18"/>
        <w:szCs w:val="18"/>
      </w:rPr>
      <w:fldChar w:fldCharType="end"/>
    </w:r>
    <w:r>
      <w:rPr>
        <w:rFonts w:ascii="Calibri Light" w:eastAsia="Calibri" w:hAnsi="Calibri Light" w:cs="Monaco"/>
        <w:color w:val="1F497D"/>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476E" w14:textId="77777777" w:rsidR="00F66664" w:rsidRDefault="00F66664">
    <w:pPr>
      <w:pStyle w:val="Header"/>
    </w:pPr>
  </w:p>
  <w:p w14:paraId="3D0E2EE3" w14:textId="77777777" w:rsidR="00F66664" w:rsidRDefault="00F66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CDC05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4FABA0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312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21AC6E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138304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9C60BD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466FD5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C6AE40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8E2888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9A2ED9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10164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A67FD"/>
    <w:multiLevelType w:val="hybridMultilevel"/>
    <w:tmpl w:val="4400473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06A47347"/>
    <w:multiLevelType w:val="hybridMultilevel"/>
    <w:tmpl w:val="38F0A1E2"/>
    <w:lvl w:ilvl="0" w:tplc="8592A5F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EB165B"/>
    <w:multiLevelType w:val="hybridMultilevel"/>
    <w:tmpl w:val="B3D449B4"/>
    <w:lvl w:ilvl="0" w:tplc="FA288356">
      <w:start w:val="1"/>
      <w:numFmt w:val="bullet"/>
      <w:lvlText w:val="•"/>
      <w:lvlJc w:val="left"/>
      <w:pPr>
        <w:tabs>
          <w:tab w:val="num" w:pos="720"/>
        </w:tabs>
        <w:ind w:left="720" w:hanging="360"/>
      </w:pPr>
      <w:rPr>
        <w:rFonts w:ascii="Arial" w:hAnsi="Arial" w:hint="default"/>
      </w:rPr>
    </w:lvl>
    <w:lvl w:ilvl="1" w:tplc="054A69F4" w:tentative="1">
      <w:start w:val="1"/>
      <w:numFmt w:val="bullet"/>
      <w:lvlText w:val="•"/>
      <w:lvlJc w:val="left"/>
      <w:pPr>
        <w:tabs>
          <w:tab w:val="num" w:pos="1440"/>
        </w:tabs>
        <w:ind w:left="1440" w:hanging="360"/>
      </w:pPr>
      <w:rPr>
        <w:rFonts w:ascii="Arial" w:hAnsi="Arial" w:hint="default"/>
      </w:rPr>
    </w:lvl>
    <w:lvl w:ilvl="2" w:tplc="1E203670">
      <w:start w:val="1"/>
      <w:numFmt w:val="bullet"/>
      <w:lvlText w:val="•"/>
      <w:lvlJc w:val="left"/>
      <w:pPr>
        <w:tabs>
          <w:tab w:val="num" w:pos="2160"/>
        </w:tabs>
        <w:ind w:left="2160" w:hanging="360"/>
      </w:pPr>
      <w:rPr>
        <w:rFonts w:ascii="Arial" w:hAnsi="Arial" w:hint="default"/>
      </w:rPr>
    </w:lvl>
    <w:lvl w:ilvl="3" w:tplc="AF10928E" w:tentative="1">
      <w:start w:val="1"/>
      <w:numFmt w:val="bullet"/>
      <w:lvlText w:val="•"/>
      <w:lvlJc w:val="left"/>
      <w:pPr>
        <w:tabs>
          <w:tab w:val="num" w:pos="2880"/>
        </w:tabs>
        <w:ind w:left="2880" w:hanging="360"/>
      </w:pPr>
      <w:rPr>
        <w:rFonts w:ascii="Arial" w:hAnsi="Arial" w:hint="default"/>
      </w:rPr>
    </w:lvl>
    <w:lvl w:ilvl="4" w:tplc="F292569C" w:tentative="1">
      <w:start w:val="1"/>
      <w:numFmt w:val="bullet"/>
      <w:lvlText w:val="•"/>
      <w:lvlJc w:val="left"/>
      <w:pPr>
        <w:tabs>
          <w:tab w:val="num" w:pos="3600"/>
        </w:tabs>
        <w:ind w:left="3600" w:hanging="360"/>
      </w:pPr>
      <w:rPr>
        <w:rFonts w:ascii="Arial" w:hAnsi="Arial" w:hint="default"/>
      </w:rPr>
    </w:lvl>
    <w:lvl w:ilvl="5" w:tplc="329C1632" w:tentative="1">
      <w:start w:val="1"/>
      <w:numFmt w:val="bullet"/>
      <w:lvlText w:val="•"/>
      <w:lvlJc w:val="left"/>
      <w:pPr>
        <w:tabs>
          <w:tab w:val="num" w:pos="4320"/>
        </w:tabs>
        <w:ind w:left="4320" w:hanging="360"/>
      </w:pPr>
      <w:rPr>
        <w:rFonts w:ascii="Arial" w:hAnsi="Arial" w:hint="default"/>
      </w:rPr>
    </w:lvl>
    <w:lvl w:ilvl="6" w:tplc="C652CE14" w:tentative="1">
      <w:start w:val="1"/>
      <w:numFmt w:val="bullet"/>
      <w:lvlText w:val="•"/>
      <w:lvlJc w:val="left"/>
      <w:pPr>
        <w:tabs>
          <w:tab w:val="num" w:pos="5040"/>
        </w:tabs>
        <w:ind w:left="5040" w:hanging="360"/>
      </w:pPr>
      <w:rPr>
        <w:rFonts w:ascii="Arial" w:hAnsi="Arial" w:hint="default"/>
      </w:rPr>
    </w:lvl>
    <w:lvl w:ilvl="7" w:tplc="5D60BD2A" w:tentative="1">
      <w:start w:val="1"/>
      <w:numFmt w:val="bullet"/>
      <w:lvlText w:val="•"/>
      <w:lvlJc w:val="left"/>
      <w:pPr>
        <w:tabs>
          <w:tab w:val="num" w:pos="5760"/>
        </w:tabs>
        <w:ind w:left="5760" w:hanging="360"/>
      </w:pPr>
      <w:rPr>
        <w:rFonts w:ascii="Arial" w:hAnsi="Arial" w:hint="default"/>
      </w:rPr>
    </w:lvl>
    <w:lvl w:ilvl="8" w:tplc="66DC8D4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73C495D"/>
    <w:multiLevelType w:val="hybridMultilevel"/>
    <w:tmpl w:val="1C0447BC"/>
    <w:lvl w:ilvl="0" w:tplc="4B08C5FE">
      <w:start w:val="1"/>
      <w:numFmt w:val="bullet"/>
      <w:pStyle w:val="ListBullet"/>
      <w:lvlText w:val=""/>
      <w:lvlJc w:val="left"/>
      <w:pPr>
        <w:ind w:left="216" w:hanging="72"/>
      </w:pPr>
      <w:rPr>
        <w:rFonts w:ascii="Symbol" w:hAnsi="Symbol" w:hint="default"/>
        <w:color w:val="808080" w:themeColor="background1" w:themeShade="80"/>
        <w:sz w:val="20"/>
        <w:szCs w:val="2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5" w15:restartNumberingAfterBreak="0">
    <w:nsid w:val="091937C7"/>
    <w:multiLevelType w:val="hybridMultilevel"/>
    <w:tmpl w:val="2736A7AA"/>
    <w:lvl w:ilvl="0" w:tplc="C1D6C82A">
      <w:start w:val="1"/>
      <w:numFmt w:val="decimal"/>
      <w:pStyle w:val="ListNumber"/>
      <w:lvlText w:val="%1."/>
      <w:lvlJc w:val="left"/>
      <w:pPr>
        <w:ind w:left="630" w:hanging="360"/>
      </w:pPr>
      <w:rPr>
        <w:rFonts w:hint="default"/>
        <w:color w:val="808080" w:themeColor="background1" w:themeShade="80"/>
        <w:sz w:val="20"/>
        <w:szCs w:val="2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092B7142"/>
    <w:multiLevelType w:val="multilevel"/>
    <w:tmpl w:val="67FC9D68"/>
    <w:lvl w:ilvl="0">
      <w:start w:val="1"/>
      <w:numFmt w:val="bullet"/>
      <w:lvlText w:val=""/>
      <w:lvlJc w:val="left"/>
      <w:pPr>
        <w:tabs>
          <w:tab w:val="num" w:pos="864"/>
        </w:tabs>
        <w:ind w:left="864" w:hanging="504"/>
      </w:pPr>
      <w:rPr>
        <w:rFonts w:ascii="Symbol" w:hAnsi="Symbol" w:hint="default"/>
        <w:color w:val="808080" w:themeColor="background1" w:themeShade="80"/>
        <w:sz w:val="20"/>
        <w:szCs w:val="20"/>
      </w:rPr>
    </w:lvl>
    <w:lvl w:ilvl="1">
      <w:start w:val="1"/>
      <w:numFmt w:val="bullet"/>
      <w:lvlText w:val="o"/>
      <w:lvlJc w:val="left"/>
      <w:pPr>
        <w:ind w:left="63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070" w:hanging="360"/>
      </w:pPr>
      <w:rPr>
        <w:rFonts w:ascii="Symbol" w:hAnsi="Symbol" w:hint="default"/>
      </w:rPr>
    </w:lvl>
    <w:lvl w:ilvl="4">
      <w:start w:val="1"/>
      <w:numFmt w:val="bullet"/>
      <w:lvlText w:val="o"/>
      <w:lvlJc w:val="left"/>
      <w:pPr>
        <w:ind w:left="2790" w:hanging="360"/>
      </w:pPr>
      <w:rPr>
        <w:rFonts w:ascii="Courier New" w:hAnsi="Courier New" w:cs="Courier New" w:hint="default"/>
      </w:rPr>
    </w:lvl>
    <w:lvl w:ilvl="5">
      <w:start w:val="1"/>
      <w:numFmt w:val="bullet"/>
      <w:lvlText w:val=""/>
      <w:lvlJc w:val="left"/>
      <w:pPr>
        <w:ind w:left="3510" w:hanging="360"/>
      </w:pPr>
      <w:rPr>
        <w:rFonts w:ascii="Wingdings" w:hAnsi="Wingdings" w:hint="default"/>
      </w:rPr>
    </w:lvl>
    <w:lvl w:ilvl="6">
      <w:start w:val="1"/>
      <w:numFmt w:val="bullet"/>
      <w:lvlText w:val=""/>
      <w:lvlJc w:val="left"/>
      <w:pPr>
        <w:ind w:left="4230" w:hanging="360"/>
      </w:pPr>
      <w:rPr>
        <w:rFonts w:ascii="Symbol" w:hAnsi="Symbol" w:hint="default"/>
      </w:rPr>
    </w:lvl>
    <w:lvl w:ilvl="7">
      <w:start w:val="1"/>
      <w:numFmt w:val="bullet"/>
      <w:lvlText w:val="o"/>
      <w:lvlJc w:val="left"/>
      <w:pPr>
        <w:ind w:left="4950" w:hanging="360"/>
      </w:pPr>
      <w:rPr>
        <w:rFonts w:ascii="Courier New" w:hAnsi="Courier New" w:cs="Courier New" w:hint="default"/>
      </w:rPr>
    </w:lvl>
    <w:lvl w:ilvl="8">
      <w:start w:val="1"/>
      <w:numFmt w:val="bullet"/>
      <w:lvlText w:val=""/>
      <w:lvlJc w:val="left"/>
      <w:pPr>
        <w:ind w:left="5670" w:hanging="360"/>
      </w:pPr>
      <w:rPr>
        <w:rFonts w:ascii="Wingdings" w:hAnsi="Wingdings" w:hint="default"/>
      </w:rPr>
    </w:lvl>
  </w:abstractNum>
  <w:abstractNum w:abstractNumId="17" w15:restartNumberingAfterBreak="0">
    <w:nsid w:val="11453AE8"/>
    <w:multiLevelType w:val="multilevel"/>
    <w:tmpl w:val="64DA5ED8"/>
    <w:lvl w:ilvl="0">
      <w:start w:val="1"/>
      <w:numFmt w:val="bullet"/>
      <w:lvlText w:val=""/>
      <w:lvlJc w:val="left"/>
      <w:pPr>
        <w:tabs>
          <w:tab w:val="num" w:pos="720"/>
        </w:tabs>
        <w:ind w:left="720" w:hanging="274"/>
      </w:pPr>
      <w:rPr>
        <w:rFonts w:ascii="Symbol" w:hAnsi="Symbol" w:hint="default"/>
        <w:color w:val="808080" w:themeColor="background1" w:themeShade="80"/>
        <w:sz w:val="20"/>
        <w:szCs w:val="20"/>
      </w:rPr>
    </w:lvl>
    <w:lvl w:ilvl="1">
      <w:start w:val="1"/>
      <w:numFmt w:val="bullet"/>
      <w:lvlText w:val="o"/>
      <w:lvlJc w:val="left"/>
      <w:pPr>
        <w:ind w:left="1944" w:hanging="360"/>
      </w:pPr>
      <w:rPr>
        <w:rFonts w:ascii="Courier New" w:hAnsi="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hint="default"/>
      </w:rPr>
    </w:lvl>
    <w:lvl w:ilvl="8">
      <w:start w:val="1"/>
      <w:numFmt w:val="bullet"/>
      <w:lvlText w:val=""/>
      <w:lvlJc w:val="left"/>
      <w:pPr>
        <w:ind w:left="6984" w:hanging="360"/>
      </w:pPr>
      <w:rPr>
        <w:rFonts w:ascii="Wingdings" w:hAnsi="Wingdings" w:hint="default"/>
      </w:rPr>
    </w:lvl>
  </w:abstractNum>
  <w:abstractNum w:abstractNumId="18" w15:restartNumberingAfterBreak="0">
    <w:nsid w:val="1E6701A4"/>
    <w:multiLevelType w:val="hybridMultilevel"/>
    <w:tmpl w:val="5A980862"/>
    <w:lvl w:ilvl="0" w:tplc="1B922A62">
      <w:start w:val="1"/>
      <w:numFmt w:val="bullet"/>
      <w:lvlText w:val=""/>
      <w:lvlJc w:val="left"/>
      <w:pPr>
        <w:ind w:left="-90" w:hanging="360"/>
      </w:pPr>
      <w:rPr>
        <w:rFonts w:ascii="Symbol" w:hAnsi="Symbol" w:hint="default"/>
        <w:color w:val="FFC000" w:themeColor="accent4"/>
        <w:sz w:val="20"/>
        <w:szCs w:val="20"/>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9" w15:restartNumberingAfterBreak="0">
    <w:nsid w:val="1E9148EC"/>
    <w:multiLevelType w:val="hybridMultilevel"/>
    <w:tmpl w:val="884C3A10"/>
    <w:lvl w:ilvl="0" w:tplc="0F44E8DE">
      <w:start w:val="1"/>
      <w:numFmt w:val="bullet"/>
      <w:lvlText w:val=""/>
      <w:lvlJc w:val="left"/>
      <w:pPr>
        <w:ind w:left="-90" w:hanging="360"/>
      </w:pPr>
      <w:rPr>
        <w:rFonts w:ascii="Symbol" w:hAnsi="Symbol" w:hint="default"/>
        <w:color w:val="BFBFBF" w:themeColor="background1" w:themeShade="BF"/>
        <w:sz w:val="20"/>
        <w:szCs w:val="20"/>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0" w15:restartNumberingAfterBreak="0">
    <w:nsid w:val="1FDE44BB"/>
    <w:multiLevelType w:val="hybridMultilevel"/>
    <w:tmpl w:val="456CCC64"/>
    <w:lvl w:ilvl="0" w:tplc="E722C230">
      <w:start w:val="1"/>
      <w:numFmt w:val="bullet"/>
      <w:lvlText w:val=""/>
      <w:lvlJc w:val="left"/>
      <w:pPr>
        <w:ind w:left="864" w:hanging="360"/>
      </w:pPr>
      <w:rPr>
        <w:rFonts w:ascii="Symbol" w:hAnsi="Symbol" w:hint="default"/>
        <w:color w:val="808080" w:themeColor="background1" w:themeShade="80"/>
        <w:sz w:val="20"/>
        <w:szCs w:val="20"/>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1" w15:restartNumberingAfterBreak="0">
    <w:nsid w:val="21711A82"/>
    <w:multiLevelType w:val="multilevel"/>
    <w:tmpl w:val="D64E2E70"/>
    <w:lvl w:ilvl="0">
      <w:start w:val="1"/>
      <w:numFmt w:val="bullet"/>
      <w:lvlText w:val=""/>
      <w:lvlJc w:val="left"/>
      <w:pPr>
        <w:ind w:left="864" w:hanging="360"/>
      </w:pPr>
      <w:rPr>
        <w:rFonts w:ascii="Symbol" w:hAnsi="Symbol" w:hint="default"/>
        <w:color w:val="808080" w:themeColor="background1" w:themeShade="80"/>
        <w:sz w:val="20"/>
        <w:szCs w:val="20"/>
      </w:rPr>
    </w:lvl>
    <w:lvl w:ilvl="1">
      <w:start w:val="1"/>
      <w:numFmt w:val="bullet"/>
      <w:lvlText w:val="o"/>
      <w:lvlJc w:val="left"/>
      <w:pPr>
        <w:ind w:left="63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070" w:hanging="360"/>
      </w:pPr>
      <w:rPr>
        <w:rFonts w:ascii="Symbol" w:hAnsi="Symbol" w:hint="default"/>
      </w:rPr>
    </w:lvl>
    <w:lvl w:ilvl="4">
      <w:start w:val="1"/>
      <w:numFmt w:val="bullet"/>
      <w:lvlText w:val="o"/>
      <w:lvlJc w:val="left"/>
      <w:pPr>
        <w:ind w:left="2790" w:hanging="360"/>
      </w:pPr>
      <w:rPr>
        <w:rFonts w:ascii="Courier New" w:hAnsi="Courier New" w:cs="Courier New" w:hint="default"/>
      </w:rPr>
    </w:lvl>
    <w:lvl w:ilvl="5">
      <w:start w:val="1"/>
      <w:numFmt w:val="bullet"/>
      <w:lvlText w:val=""/>
      <w:lvlJc w:val="left"/>
      <w:pPr>
        <w:ind w:left="3510" w:hanging="360"/>
      </w:pPr>
      <w:rPr>
        <w:rFonts w:ascii="Wingdings" w:hAnsi="Wingdings" w:hint="default"/>
      </w:rPr>
    </w:lvl>
    <w:lvl w:ilvl="6">
      <w:start w:val="1"/>
      <w:numFmt w:val="bullet"/>
      <w:lvlText w:val=""/>
      <w:lvlJc w:val="left"/>
      <w:pPr>
        <w:ind w:left="4230" w:hanging="360"/>
      </w:pPr>
      <w:rPr>
        <w:rFonts w:ascii="Symbol" w:hAnsi="Symbol" w:hint="default"/>
      </w:rPr>
    </w:lvl>
    <w:lvl w:ilvl="7">
      <w:start w:val="1"/>
      <w:numFmt w:val="bullet"/>
      <w:lvlText w:val="o"/>
      <w:lvlJc w:val="left"/>
      <w:pPr>
        <w:ind w:left="4950" w:hanging="360"/>
      </w:pPr>
      <w:rPr>
        <w:rFonts w:ascii="Courier New" w:hAnsi="Courier New" w:cs="Courier New" w:hint="default"/>
      </w:rPr>
    </w:lvl>
    <w:lvl w:ilvl="8">
      <w:start w:val="1"/>
      <w:numFmt w:val="bullet"/>
      <w:lvlText w:val=""/>
      <w:lvlJc w:val="left"/>
      <w:pPr>
        <w:ind w:left="5670" w:hanging="360"/>
      </w:pPr>
      <w:rPr>
        <w:rFonts w:ascii="Wingdings" w:hAnsi="Wingdings" w:hint="default"/>
      </w:rPr>
    </w:lvl>
  </w:abstractNum>
  <w:abstractNum w:abstractNumId="22" w15:restartNumberingAfterBreak="0">
    <w:nsid w:val="21F97365"/>
    <w:multiLevelType w:val="multilevel"/>
    <w:tmpl w:val="0F64C6C6"/>
    <w:lvl w:ilvl="0">
      <w:start w:val="1"/>
      <w:numFmt w:val="bullet"/>
      <w:lvlText w:val=""/>
      <w:lvlJc w:val="left"/>
      <w:pPr>
        <w:tabs>
          <w:tab w:val="num" w:pos="216"/>
        </w:tabs>
        <w:ind w:left="216" w:hanging="72"/>
      </w:pPr>
      <w:rPr>
        <w:rFonts w:ascii="Symbol" w:hAnsi="Symbol" w:hint="default"/>
        <w:color w:val="808080" w:themeColor="background1" w:themeShade="80"/>
        <w:sz w:val="20"/>
        <w:szCs w:val="20"/>
      </w:rPr>
    </w:lvl>
    <w:lvl w:ilvl="1">
      <w:start w:val="1"/>
      <w:numFmt w:val="bullet"/>
      <w:lvlText w:val="o"/>
      <w:lvlJc w:val="left"/>
      <w:pPr>
        <w:ind w:left="1944" w:hanging="360"/>
      </w:pPr>
      <w:rPr>
        <w:rFonts w:ascii="Courier New" w:hAnsi="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hint="default"/>
      </w:rPr>
    </w:lvl>
    <w:lvl w:ilvl="8">
      <w:start w:val="1"/>
      <w:numFmt w:val="bullet"/>
      <w:lvlText w:val=""/>
      <w:lvlJc w:val="left"/>
      <w:pPr>
        <w:ind w:left="6984" w:hanging="360"/>
      </w:pPr>
      <w:rPr>
        <w:rFonts w:ascii="Wingdings" w:hAnsi="Wingdings" w:hint="default"/>
      </w:rPr>
    </w:lvl>
  </w:abstractNum>
  <w:abstractNum w:abstractNumId="23" w15:restartNumberingAfterBreak="0">
    <w:nsid w:val="223D44EF"/>
    <w:multiLevelType w:val="multilevel"/>
    <w:tmpl w:val="62B06E2E"/>
    <w:lvl w:ilvl="0">
      <w:start w:val="1"/>
      <w:numFmt w:val="bullet"/>
      <w:lvlText w:val=""/>
      <w:lvlJc w:val="left"/>
      <w:pPr>
        <w:tabs>
          <w:tab w:val="num" w:pos="1440"/>
        </w:tabs>
        <w:ind w:left="1512" w:hanging="1066"/>
      </w:pPr>
      <w:rPr>
        <w:rFonts w:ascii="Symbol" w:hAnsi="Symbol" w:hint="default"/>
        <w:color w:val="808080" w:themeColor="background1" w:themeShade="80"/>
        <w:sz w:val="20"/>
        <w:szCs w:val="20"/>
      </w:rPr>
    </w:lvl>
    <w:lvl w:ilvl="1">
      <w:start w:val="1"/>
      <w:numFmt w:val="bullet"/>
      <w:lvlText w:val="o"/>
      <w:lvlJc w:val="left"/>
      <w:pPr>
        <w:ind w:left="1944" w:hanging="360"/>
      </w:pPr>
      <w:rPr>
        <w:rFonts w:ascii="Courier New" w:hAnsi="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hint="default"/>
      </w:rPr>
    </w:lvl>
    <w:lvl w:ilvl="8">
      <w:start w:val="1"/>
      <w:numFmt w:val="bullet"/>
      <w:lvlText w:val=""/>
      <w:lvlJc w:val="left"/>
      <w:pPr>
        <w:ind w:left="6984" w:hanging="360"/>
      </w:pPr>
      <w:rPr>
        <w:rFonts w:ascii="Wingdings" w:hAnsi="Wingdings" w:hint="default"/>
      </w:rPr>
    </w:lvl>
  </w:abstractNum>
  <w:abstractNum w:abstractNumId="24" w15:restartNumberingAfterBreak="0">
    <w:nsid w:val="28980231"/>
    <w:multiLevelType w:val="multilevel"/>
    <w:tmpl w:val="BD7CE366"/>
    <w:lvl w:ilvl="0">
      <w:start w:val="1"/>
      <w:numFmt w:val="bullet"/>
      <w:lvlText w:val=""/>
      <w:lvlJc w:val="left"/>
      <w:pPr>
        <w:ind w:left="-90" w:hanging="360"/>
      </w:pPr>
      <w:rPr>
        <w:rFonts w:ascii="Symbol" w:hAnsi="Symbol" w:hint="default"/>
        <w:color w:val="808080" w:themeColor="background1" w:themeShade="80"/>
        <w:sz w:val="20"/>
        <w:szCs w:val="20"/>
      </w:rPr>
    </w:lvl>
    <w:lvl w:ilvl="1">
      <w:start w:val="1"/>
      <w:numFmt w:val="bullet"/>
      <w:lvlText w:val="o"/>
      <w:lvlJc w:val="left"/>
      <w:pPr>
        <w:ind w:left="63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070" w:hanging="360"/>
      </w:pPr>
      <w:rPr>
        <w:rFonts w:ascii="Symbol" w:hAnsi="Symbol" w:hint="default"/>
      </w:rPr>
    </w:lvl>
    <w:lvl w:ilvl="4">
      <w:start w:val="1"/>
      <w:numFmt w:val="bullet"/>
      <w:lvlText w:val="o"/>
      <w:lvlJc w:val="left"/>
      <w:pPr>
        <w:ind w:left="2790" w:hanging="360"/>
      </w:pPr>
      <w:rPr>
        <w:rFonts w:ascii="Courier New" w:hAnsi="Courier New" w:cs="Courier New" w:hint="default"/>
      </w:rPr>
    </w:lvl>
    <w:lvl w:ilvl="5">
      <w:start w:val="1"/>
      <w:numFmt w:val="bullet"/>
      <w:lvlText w:val=""/>
      <w:lvlJc w:val="left"/>
      <w:pPr>
        <w:ind w:left="3510" w:hanging="360"/>
      </w:pPr>
      <w:rPr>
        <w:rFonts w:ascii="Wingdings" w:hAnsi="Wingdings" w:hint="default"/>
      </w:rPr>
    </w:lvl>
    <w:lvl w:ilvl="6">
      <w:start w:val="1"/>
      <w:numFmt w:val="bullet"/>
      <w:lvlText w:val=""/>
      <w:lvlJc w:val="left"/>
      <w:pPr>
        <w:ind w:left="4230" w:hanging="360"/>
      </w:pPr>
      <w:rPr>
        <w:rFonts w:ascii="Symbol" w:hAnsi="Symbol" w:hint="default"/>
      </w:rPr>
    </w:lvl>
    <w:lvl w:ilvl="7">
      <w:start w:val="1"/>
      <w:numFmt w:val="bullet"/>
      <w:lvlText w:val="o"/>
      <w:lvlJc w:val="left"/>
      <w:pPr>
        <w:ind w:left="4950" w:hanging="360"/>
      </w:pPr>
      <w:rPr>
        <w:rFonts w:ascii="Courier New" w:hAnsi="Courier New" w:cs="Courier New" w:hint="default"/>
      </w:rPr>
    </w:lvl>
    <w:lvl w:ilvl="8">
      <w:start w:val="1"/>
      <w:numFmt w:val="bullet"/>
      <w:lvlText w:val=""/>
      <w:lvlJc w:val="left"/>
      <w:pPr>
        <w:ind w:left="5670" w:hanging="360"/>
      </w:pPr>
      <w:rPr>
        <w:rFonts w:ascii="Wingdings" w:hAnsi="Wingdings" w:hint="default"/>
      </w:rPr>
    </w:lvl>
  </w:abstractNum>
  <w:abstractNum w:abstractNumId="25" w15:restartNumberingAfterBreak="0">
    <w:nsid w:val="33766AD1"/>
    <w:multiLevelType w:val="hybridMultilevel"/>
    <w:tmpl w:val="507E88D6"/>
    <w:lvl w:ilvl="0" w:tplc="8B28F3FE">
      <w:start w:val="1"/>
      <w:numFmt w:val="bullet"/>
      <w:lvlText w:val=""/>
      <w:lvlJc w:val="left"/>
      <w:pPr>
        <w:tabs>
          <w:tab w:val="num" w:pos="864"/>
        </w:tabs>
        <w:ind w:left="864" w:hanging="504"/>
      </w:pPr>
      <w:rPr>
        <w:rFonts w:ascii="Symbol" w:hAnsi="Symbol" w:hint="default"/>
        <w:color w:val="808080" w:themeColor="background1" w:themeShade="80"/>
        <w:sz w:val="20"/>
        <w:szCs w:val="20"/>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6" w15:restartNumberingAfterBreak="0">
    <w:nsid w:val="33C12FAD"/>
    <w:multiLevelType w:val="hybridMultilevel"/>
    <w:tmpl w:val="05F6F4DC"/>
    <w:lvl w:ilvl="0" w:tplc="21BCB3CA">
      <w:start w:val="1"/>
      <w:numFmt w:val="bullet"/>
      <w:lvlText w:val="•"/>
      <w:lvlJc w:val="left"/>
      <w:pPr>
        <w:ind w:left="360" w:hanging="360"/>
      </w:pPr>
      <w:rPr>
        <w:rFonts w:ascii="Calibri" w:hAnsi="Calibri" w:hint="default"/>
        <w:color w:val="FF000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52B6ECD"/>
    <w:multiLevelType w:val="hybridMultilevel"/>
    <w:tmpl w:val="13BEAE8A"/>
    <w:lvl w:ilvl="0" w:tplc="93EADF38">
      <w:start w:val="1"/>
      <w:numFmt w:val="bullet"/>
      <w:lvlText w:val=""/>
      <w:lvlJc w:val="left"/>
      <w:pPr>
        <w:tabs>
          <w:tab w:val="num" w:pos="936"/>
        </w:tabs>
        <w:ind w:left="1008" w:hanging="504"/>
      </w:pPr>
      <w:rPr>
        <w:rFonts w:ascii="Symbol" w:hAnsi="Symbol" w:hint="default"/>
        <w:color w:val="808080" w:themeColor="background1" w:themeShade="80"/>
        <w:sz w:val="20"/>
        <w:szCs w:val="20"/>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8" w15:restartNumberingAfterBreak="0">
    <w:nsid w:val="35732ECE"/>
    <w:multiLevelType w:val="hybridMultilevel"/>
    <w:tmpl w:val="536004A2"/>
    <w:lvl w:ilvl="0" w:tplc="AC28F95A">
      <w:start w:val="1"/>
      <w:numFmt w:val="bullet"/>
      <w:lvlText w:val=""/>
      <w:lvlJc w:val="left"/>
      <w:pPr>
        <w:ind w:left="-90" w:hanging="360"/>
      </w:pPr>
      <w:rPr>
        <w:rFonts w:ascii="Symbol" w:hAnsi="Symbol" w:hint="default"/>
        <w:color w:val="808080" w:themeColor="background1" w:themeShade="80"/>
        <w:sz w:val="20"/>
        <w:szCs w:val="20"/>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9" w15:restartNumberingAfterBreak="0">
    <w:nsid w:val="3E7E2AD8"/>
    <w:multiLevelType w:val="hybridMultilevel"/>
    <w:tmpl w:val="E0387038"/>
    <w:lvl w:ilvl="0" w:tplc="DF6E1E4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5F4D42"/>
    <w:multiLevelType w:val="hybridMultilevel"/>
    <w:tmpl w:val="2A22A586"/>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1" w15:restartNumberingAfterBreak="0">
    <w:nsid w:val="44617989"/>
    <w:multiLevelType w:val="hybridMultilevel"/>
    <w:tmpl w:val="10303D66"/>
    <w:lvl w:ilvl="0" w:tplc="3BBE6E4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501B43"/>
    <w:multiLevelType w:val="multilevel"/>
    <w:tmpl w:val="818AF6A4"/>
    <w:lvl w:ilvl="0">
      <w:start w:val="1"/>
      <w:numFmt w:val="decimal"/>
      <w:lvlText w:val="%1."/>
      <w:lvlJc w:val="left"/>
      <w:pPr>
        <w:ind w:left="630" w:hanging="360"/>
      </w:pPr>
      <w:rPr>
        <w:rFonts w:hint="default"/>
        <w:color w:val="FFC000" w:themeColor="accent4"/>
        <w:sz w:val="20"/>
        <w:szCs w:val="20"/>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33" w15:restartNumberingAfterBreak="0">
    <w:nsid w:val="4BED7B34"/>
    <w:multiLevelType w:val="hybridMultilevel"/>
    <w:tmpl w:val="AE324EA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4" w15:restartNumberingAfterBreak="0">
    <w:nsid w:val="50E23666"/>
    <w:multiLevelType w:val="multilevel"/>
    <w:tmpl w:val="7706AC48"/>
    <w:lvl w:ilvl="0">
      <w:start w:val="1"/>
      <w:numFmt w:val="bullet"/>
      <w:lvlText w:val=""/>
      <w:lvlJc w:val="left"/>
      <w:pPr>
        <w:ind w:left="-90" w:hanging="360"/>
      </w:pPr>
      <w:rPr>
        <w:rFonts w:ascii="Symbol" w:hAnsi="Symbol" w:hint="default"/>
        <w:color w:val="A6A6A6" w:themeColor="background1" w:themeShade="A6"/>
        <w:sz w:val="20"/>
        <w:szCs w:val="20"/>
      </w:rPr>
    </w:lvl>
    <w:lvl w:ilvl="1">
      <w:start w:val="1"/>
      <w:numFmt w:val="bullet"/>
      <w:lvlText w:val="o"/>
      <w:lvlJc w:val="left"/>
      <w:pPr>
        <w:ind w:left="63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070" w:hanging="360"/>
      </w:pPr>
      <w:rPr>
        <w:rFonts w:ascii="Symbol" w:hAnsi="Symbol" w:hint="default"/>
      </w:rPr>
    </w:lvl>
    <w:lvl w:ilvl="4">
      <w:start w:val="1"/>
      <w:numFmt w:val="bullet"/>
      <w:lvlText w:val="o"/>
      <w:lvlJc w:val="left"/>
      <w:pPr>
        <w:ind w:left="2790" w:hanging="360"/>
      </w:pPr>
      <w:rPr>
        <w:rFonts w:ascii="Courier New" w:hAnsi="Courier New" w:cs="Courier New" w:hint="default"/>
      </w:rPr>
    </w:lvl>
    <w:lvl w:ilvl="5">
      <w:start w:val="1"/>
      <w:numFmt w:val="bullet"/>
      <w:lvlText w:val=""/>
      <w:lvlJc w:val="left"/>
      <w:pPr>
        <w:ind w:left="3510" w:hanging="360"/>
      </w:pPr>
      <w:rPr>
        <w:rFonts w:ascii="Wingdings" w:hAnsi="Wingdings" w:hint="default"/>
      </w:rPr>
    </w:lvl>
    <w:lvl w:ilvl="6">
      <w:start w:val="1"/>
      <w:numFmt w:val="bullet"/>
      <w:lvlText w:val=""/>
      <w:lvlJc w:val="left"/>
      <w:pPr>
        <w:ind w:left="4230" w:hanging="360"/>
      </w:pPr>
      <w:rPr>
        <w:rFonts w:ascii="Symbol" w:hAnsi="Symbol" w:hint="default"/>
      </w:rPr>
    </w:lvl>
    <w:lvl w:ilvl="7">
      <w:start w:val="1"/>
      <w:numFmt w:val="bullet"/>
      <w:lvlText w:val="o"/>
      <w:lvlJc w:val="left"/>
      <w:pPr>
        <w:ind w:left="4950" w:hanging="360"/>
      </w:pPr>
      <w:rPr>
        <w:rFonts w:ascii="Courier New" w:hAnsi="Courier New" w:cs="Courier New" w:hint="default"/>
      </w:rPr>
    </w:lvl>
    <w:lvl w:ilvl="8">
      <w:start w:val="1"/>
      <w:numFmt w:val="bullet"/>
      <w:lvlText w:val=""/>
      <w:lvlJc w:val="left"/>
      <w:pPr>
        <w:ind w:left="5670" w:hanging="360"/>
      </w:pPr>
      <w:rPr>
        <w:rFonts w:ascii="Wingdings" w:hAnsi="Wingdings" w:hint="default"/>
      </w:rPr>
    </w:lvl>
  </w:abstractNum>
  <w:abstractNum w:abstractNumId="35" w15:restartNumberingAfterBreak="0">
    <w:nsid w:val="57FB02EB"/>
    <w:multiLevelType w:val="hybridMultilevel"/>
    <w:tmpl w:val="7660A190"/>
    <w:lvl w:ilvl="0" w:tplc="7CD810BC">
      <w:start w:val="1"/>
      <w:numFmt w:val="bullet"/>
      <w:lvlText w:val=""/>
      <w:lvlJc w:val="left"/>
      <w:pPr>
        <w:ind w:left="-90" w:hanging="360"/>
      </w:pPr>
      <w:rPr>
        <w:rFonts w:ascii="Symbol" w:hAnsi="Symbol" w:hint="default"/>
        <w:color w:val="A6A6A6" w:themeColor="background1" w:themeShade="A6"/>
        <w:sz w:val="20"/>
        <w:szCs w:val="20"/>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6" w15:restartNumberingAfterBreak="0">
    <w:nsid w:val="5D2104D9"/>
    <w:multiLevelType w:val="multilevel"/>
    <w:tmpl w:val="7046911A"/>
    <w:lvl w:ilvl="0">
      <w:start w:val="1"/>
      <w:numFmt w:val="bullet"/>
      <w:lvlText w:val=""/>
      <w:lvlJc w:val="left"/>
      <w:pPr>
        <w:ind w:left="216" w:hanging="72"/>
      </w:pPr>
      <w:rPr>
        <w:rFonts w:ascii="Symbol" w:hAnsi="Symbol" w:hint="default"/>
        <w:color w:val="808080" w:themeColor="background1" w:themeShade="80"/>
        <w:sz w:val="20"/>
        <w:szCs w:val="20"/>
      </w:rPr>
    </w:lvl>
    <w:lvl w:ilvl="1">
      <w:start w:val="1"/>
      <w:numFmt w:val="bullet"/>
      <w:lvlText w:val="o"/>
      <w:lvlJc w:val="left"/>
      <w:pPr>
        <w:ind w:left="1944" w:hanging="360"/>
      </w:pPr>
      <w:rPr>
        <w:rFonts w:ascii="Courier New" w:hAnsi="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hint="default"/>
      </w:rPr>
    </w:lvl>
    <w:lvl w:ilvl="8">
      <w:start w:val="1"/>
      <w:numFmt w:val="bullet"/>
      <w:lvlText w:val=""/>
      <w:lvlJc w:val="left"/>
      <w:pPr>
        <w:ind w:left="6984" w:hanging="360"/>
      </w:pPr>
      <w:rPr>
        <w:rFonts w:ascii="Wingdings" w:hAnsi="Wingdings" w:hint="default"/>
      </w:rPr>
    </w:lvl>
  </w:abstractNum>
  <w:abstractNum w:abstractNumId="37" w15:restartNumberingAfterBreak="0">
    <w:nsid w:val="69344580"/>
    <w:multiLevelType w:val="hybridMultilevel"/>
    <w:tmpl w:val="1BD05970"/>
    <w:lvl w:ilvl="0" w:tplc="7F6CE330">
      <w:start w:val="1"/>
      <w:numFmt w:val="bullet"/>
      <w:lvlText w:val=""/>
      <w:lvlJc w:val="left"/>
      <w:pPr>
        <w:ind w:left="-90" w:hanging="360"/>
      </w:pPr>
      <w:rPr>
        <w:rFonts w:ascii="Symbol" w:hAnsi="Symbol" w:hint="default"/>
        <w:color w:val="FFC000" w:themeColor="accent4"/>
        <w:sz w:val="20"/>
        <w:szCs w:val="20"/>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8" w15:restartNumberingAfterBreak="0">
    <w:nsid w:val="6A377C75"/>
    <w:multiLevelType w:val="multilevel"/>
    <w:tmpl w:val="5C7453C2"/>
    <w:lvl w:ilvl="0">
      <w:start w:val="1"/>
      <w:numFmt w:val="bullet"/>
      <w:lvlText w:val=""/>
      <w:lvlJc w:val="left"/>
      <w:pPr>
        <w:tabs>
          <w:tab w:val="num" w:pos="1440"/>
        </w:tabs>
        <w:ind w:left="1512" w:hanging="504"/>
      </w:pPr>
      <w:rPr>
        <w:rFonts w:ascii="Symbol" w:hAnsi="Symbol" w:hint="default"/>
        <w:color w:val="808080" w:themeColor="background1" w:themeShade="80"/>
        <w:sz w:val="20"/>
        <w:szCs w:val="20"/>
      </w:rPr>
    </w:lvl>
    <w:lvl w:ilvl="1">
      <w:start w:val="1"/>
      <w:numFmt w:val="bullet"/>
      <w:lvlText w:val="o"/>
      <w:lvlJc w:val="left"/>
      <w:pPr>
        <w:ind w:left="1944" w:hanging="360"/>
      </w:pPr>
      <w:rPr>
        <w:rFonts w:ascii="Courier New" w:hAnsi="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hint="default"/>
      </w:rPr>
    </w:lvl>
    <w:lvl w:ilvl="8">
      <w:start w:val="1"/>
      <w:numFmt w:val="bullet"/>
      <w:lvlText w:val=""/>
      <w:lvlJc w:val="left"/>
      <w:pPr>
        <w:ind w:left="6984" w:hanging="360"/>
      </w:pPr>
      <w:rPr>
        <w:rFonts w:ascii="Wingdings" w:hAnsi="Wingdings" w:hint="default"/>
      </w:rPr>
    </w:lvl>
  </w:abstractNum>
  <w:abstractNum w:abstractNumId="39" w15:restartNumberingAfterBreak="0">
    <w:nsid w:val="6E614119"/>
    <w:multiLevelType w:val="hybridMultilevel"/>
    <w:tmpl w:val="5B344B5A"/>
    <w:lvl w:ilvl="0" w:tplc="21BCB3CA">
      <w:start w:val="1"/>
      <w:numFmt w:val="bullet"/>
      <w:lvlText w:val="•"/>
      <w:lvlJc w:val="left"/>
      <w:pPr>
        <w:ind w:left="990" w:hanging="360"/>
      </w:pPr>
      <w:rPr>
        <w:rFonts w:ascii="Calibri" w:hAnsi="Calibri" w:hint="default"/>
        <w:color w:val="FF0000"/>
        <w:sz w:val="20"/>
        <w:szCs w:val="2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71B6215D"/>
    <w:multiLevelType w:val="multilevel"/>
    <w:tmpl w:val="BD7CE366"/>
    <w:lvl w:ilvl="0">
      <w:start w:val="1"/>
      <w:numFmt w:val="bullet"/>
      <w:lvlText w:val=""/>
      <w:lvlJc w:val="left"/>
      <w:pPr>
        <w:ind w:left="-90" w:hanging="360"/>
      </w:pPr>
      <w:rPr>
        <w:rFonts w:ascii="Symbol" w:hAnsi="Symbol" w:hint="default"/>
        <w:color w:val="808080" w:themeColor="background1" w:themeShade="80"/>
        <w:sz w:val="20"/>
        <w:szCs w:val="20"/>
      </w:rPr>
    </w:lvl>
    <w:lvl w:ilvl="1">
      <w:start w:val="1"/>
      <w:numFmt w:val="bullet"/>
      <w:lvlText w:val="o"/>
      <w:lvlJc w:val="left"/>
      <w:pPr>
        <w:ind w:left="63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070" w:hanging="360"/>
      </w:pPr>
      <w:rPr>
        <w:rFonts w:ascii="Symbol" w:hAnsi="Symbol" w:hint="default"/>
      </w:rPr>
    </w:lvl>
    <w:lvl w:ilvl="4">
      <w:start w:val="1"/>
      <w:numFmt w:val="bullet"/>
      <w:lvlText w:val="o"/>
      <w:lvlJc w:val="left"/>
      <w:pPr>
        <w:ind w:left="2790" w:hanging="360"/>
      </w:pPr>
      <w:rPr>
        <w:rFonts w:ascii="Courier New" w:hAnsi="Courier New" w:cs="Courier New" w:hint="default"/>
      </w:rPr>
    </w:lvl>
    <w:lvl w:ilvl="5">
      <w:start w:val="1"/>
      <w:numFmt w:val="bullet"/>
      <w:lvlText w:val=""/>
      <w:lvlJc w:val="left"/>
      <w:pPr>
        <w:ind w:left="3510" w:hanging="360"/>
      </w:pPr>
      <w:rPr>
        <w:rFonts w:ascii="Wingdings" w:hAnsi="Wingdings" w:hint="default"/>
      </w:rPr>
    </w:lvl>
    <w:lvl w:ilvl="6">
      <w:start w:val="1"/>
      <w:numFmt w:val="bullet"/>
      <w:lvlText w:val=""/>
      <w:lvlJc w:val="left"/>
      <w:pPr>
        <w:ind w:left="4230" w:hanging="360"/>
      </w:pPr>
      <w:rPr>
        <w:rFonts w:ascii="Symbol" w:hAnsi="Symbol" w:hint="default"/>
      </w:rPr>
    </w:lvl>
    <w:lvl w:ilvl="7">
      <w:start w:val="1"/>
      <w:numFmt w:val="bullet"/>
      <w:lvlText w:val="o"/>
      <w:lvlJc w:val="left"/>
      <w:pPr>
        <w:ind w:left="4950" w:hanging="360"/>
      </w:pPr>
      <w:rPr>
        <w:rFonts w:ascii="Courier New" w:hAnsi="Courier New" w:cs="Courier New" w:hint="default"/>
      </w:rPr>
    </w:lvl>
    <w:lvl w:ilvl="8">
      <w:start w:val="1"/>
      <w:numFmt w:val="bullet"/>
      <w:lvlText w:val=""/>
      <w:lvlJc w:val="left"/>
      <w:pPr>
        <w:ind w:left="5670" w:hanging="360"/>
      </w:pPr>
      <w:rPr>
        <w:rFonts w:ascii="Wingdings" w:hAnsi="Wingdings" w:hint="default"/>
      </w:rPr>
    </w:lvl>
  </w:abstractNum>
  <w:abstractNum w:abstractNumId="41" w15:restartNumberingAfterBreak="0">
    <w:nsid w:val="75B6253A"/>
    <w:multiLevelType w:val="multilevel"/>
    <w:tmpl w:val="5A980862"/>
    <w:lvl w:ilvl="0">
      <w:start w:val="1"/>
      <w:numFmt w:val="bullet"/>
      <w:lvlText w:val=""/>
      <w:lvlJc w:val="left"/>
      <w:pPr>
        <w:ind w:left="-90" w:hanging="360"/>
      </w:pPr>
      <w:rPr>
        <w:rFonts w:ascii="Symbol" w:hAnsi="Symbol" w:hint="default"/>
        <w:color w:val="FFC000" w:themeColor="accent4"/>
        <w:sz w:val="20"/>
        <w:szCs w:val="20"/>
      </w:rPr>
    </w:lvl>
    <w:lvl w:ilvl="1">
      <w:start w:val="1"/>
      <w:numFmt w:val="bullet"/>
      <w:lvlText w:val="o"/>
      <w:lvlJc w:val="left"/>
      <w:pPr>
        <w:ind w:left="63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070" w:hanging="360"/>
      </w:pPr>
      <w:rPr>
        <w:rFonts w:ascii="Symbol" w:hAnsi="Symbol" w:hint="default"/>
      </w:rPr>
    </w:lvl>
    <w:lvl w:ilvl="4">
      <w:start w:val="1"/>
      <w:numFmt w:val="bullet"/>
      <w:lvlText w:val="o"/>
      <w:lvlJc w:val="left"/>
      <w:pPr>
        <w:ind w:left="2790" w:hanging="360"/>
      </w:pPr>
      <w:rPr>
        <w:rFonts w:ascii="Courier New" w:hAnsi="Courier New" w:cs="Courier New" w:hint="default"/>
      </w:rPr>
    </w:lvl>
    <w:lvl w:ilvl="5">
      <w:start w:val="1"/>
      <w:numFmt w:val="bullet"/>
      <w:lvlText w:val=""/>
      <w:lvlJc w:val="left"/>
      <w:pPr>
        <w:ind w:left="3510" w:hanging="360"/>
      </w:pPr>
      <w:rPr>
        <w:rFonts w:ascii="Wingdings" w:hAnsi="Wingdings" w:hint="default"/>
      </w:rPr>
    </w:lvl>
    <w:lvl w:ilvl="6">
      <w:start w:val="1"/>
      <w:numFmt w:val="bullet"/>
      <w:lvlText w:val=""/>
      <w:lvlJc w:val="left"/>
      <w:pPr>
        <w:ind w:left="4230" w:hanging="360"/>
      </w:pPr>
      <w:rPr>
        <w:rFonts w:ascii="Symbol" w:hAnsi="Symbol" w:hint="default"/>
      </w:rPr>
    </w:lvl>
    <w:lvl w:ilvl="7">
      <w:start w:val="1"/>
      <w:numFmt w:val="bullet"/>
      <w:lvlText w:val="o"/>
      <w:lvlJc w:val="left"/>
      <w:pPr>
        <w:ind w:left="4950" w:hanging="360"/>
      </w:pPr>
      <w:rPr>
        <w:rFonts w:ascii="Courier New" w:hAnsi="Courier New" w:cs="Courier New" w:hint="default"/>
      </w:rPr>
    </w:lvl>
    <w:lvl w:ilvl="8">
      <w:start w:val="1"/>
      <w:numFmt w:val="bullet"/>
      <w:lvlText w:val=""/>
      <w:lvlJc w:val="left"/>
      <w:pPr>
        <w:ind w:left="5670" w:hanging="360"/>
      </w:pPr>
      <w:rPr>
        <w:rFonts w:ascii="Wingdings" w:hAnsi="Wingdings" w:hint="default"/>
      </w:rPr>
    </w:lvl>
  </w:abstractNum>
  <w:abstractNum w:abstractNumId="42" w15:restartNumberingAfterBreak="0">
    <w:nsid w:val="76D10C2B"/>
    <w:multiLevelType w:val="multilevel"/>
    <w:tmpl w:val="F9D64A5A"/>
    <w:lvl w:ilvl="0">
      <w:start w:val="1"/>
      <w:numFmt w:val="bullet"/>
      <w:lvlText w:val=""/>
      <w:lvlJc w:val="left"/>
      <w:pPr>
        <w:tabs>
          <w:tab w:val="num" w:pos="144"/>
        </w:tabs>
        <w:ind w:left="216" w:hanging="72"/>
      </w:pPr>
      <w:rPr>
        <w:rFonts w:ascii="Symbol" w:hAnsi="Symbol" w:hint="default"/>
        <w:color w:val="808080" w:themeColor="background1" w:themeShade="80"/>
        <w:sz w:val="20"/>
        <w:szCs w:val="20"/>
      </w:rPr>
    </w:lvl>
    <w:lvl w:ilvl="1">
      <w:start w:val="1"/>
      <w:numFmt w:val="bullet"/>
      <w:lvlText w:val="o"/>
      <w:lvlJc w:val="left"/>
      <w:pPr>
        <w:ind w:left="1944" w:hanging="360"/>
      </w:pPr>
      <w:rPr>
        <w:rFonts w:ascii="Courier New" w:hAnsi="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hint="default"/>
      </w:rPr>
    </w:lvl>
    <w:lvl w:ilvl="8">
      <w:start w:val="1"/>
      <w:numFmt w:val="bullet"/>
      <w:lvlText w:val=""/>
      <w:lvlJc w:val="left"/>
      <w:pPr>
        <w:ind w:left="6984" w:hanging="360"/>
      </w:pPr>
      <w:rPr>
        <w:rFonts w:ascii="Wingdings" w:hAnsi="Wingdings" w:hint="default"/>
      </w:rPr>
    </w:lvl>
  </w:abstractNum>
  <w:abstractNum w:abstractNumId="43" w15:restartNumberingAfterBreak="0">
    <w:nsid w:val="770959DB"/>
    <w:multiLevelType w:val="hybridMultilevel"/>
    <w:tmpl w:val="CCE0674E"/>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Times New Roman"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Times New Roman"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Times New Roman" w:hint="default"/>
      </w:rPr>
    </w:lvl>
    <w:lvl w:ilvl="8" w:tplc="04090005">
      <w:start w:val="1"/>
      <w:numFmt w:val="bullet"/>
      <w:lvlText w:val=""/>
      <w:lvlJc w:val="left"/>
      <w:pPr>
        <w:ind w:left="6624" w:hanging="360"/>
      </w:pPr>
      <w:rPr>
        <w:rFonts w:ascii="Wingdings" w:hAnsi="Wingdings" w:hint="default"/>
      </w:rPr>
    </w:lvl>
  </w:abstractNum>
  <w:abstractNum w:abstractNumId="44" w15:restartNumberingAfterBreak="0">
    <w:nsid w:val="785944AC"/>
    <w:multiLevelType w:val="hybridMultilevel"/>
    <w:tmpl w:val="AA260F6C"/>
    <w:lvl w:ilvl="0" w:tplc="9272B9C8">
      <w:start w:val="1"/>
      <w:numFmt w:val="decimal"/>
      <w:lvlText w:val="%1."/>
      <w:lvlJc w:val="left"/>
      <w:pPr>
        <w:ind w:left="630" w:hanging="360"/>
      </w:pPr>
      <w:rPr>
        <w:rFonts w:hint="default"/>
        <w:color w:val="FFC000" w:themeColor="accent4"/>
        <w:sz w:val="20"/>
        <w:szCs w:val="2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30"/>
  </w:num>
  <w:num w:numId="2">
    <w:abstractNumId w:val="19"/>
  </w:num>
  <w:num w:numId="3">
    <w:abstractNumId w:val="18"/>
  </w:num>
  <w:num w:numId="4">
    <w:abstractNumId w:val="33"/>
  </w:num>
  <w:num w:numId="5">
    <w:abstractNumId w:val="37"/>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43"/>
  </w:num>
  <w:num w:numId="18">
    <w:abstractNumId w:val="44"/>
  </w:num>
  <w:num w:numId="19">
    <w:abstractNumId w:val="41"/>
  </w:num>
  <w:num w:numId="20">
    <w:abstractNumId w:val="35"/>
  </w:num>
  <w:num w:numId="21">
    <w:abstractNumId w:val="34"/>
  </w:num>
  <w:num w:numId="22">
    <w:abstractNumId w:val="28"/>
  </w:num>
  <w:num w:numId="23">
    <w:abstractNumId w:val="24"/>
  </w:num>
  <w:num w:numId="24">
    <w:abstractNumId w:val="32"/>
  </w:num>
  <w:num w:numId="25">
    <w:abstractNumId w:val="15"/>
  </w:num>
  <w:num w:numId="26">
    <w:abstractNumId w:val="40"/>
  </w:num>
  <w:num w:numId="27">
    <w:abstractNumId w:val="20"/>
  </w:num>
  <w:num w:numId="28">
    <w:abstractNumId w:val="21"/>
  </w:num>
  <w:num w:numId="29">
    <w:abstractNumId w:val="25"/>
  </w:num>
  <w:num w:numId="30">
    <w:abstractNumId w:val="16"/>
  </w:num>
  <w:num w:numId="31">
    <w:abstractNumId w:val="27"/>
  </w:num>
  <w:num w:numId="32">
    <w:abstractNumId w:val="14"/>
  </w:num>
  <w:num w:numId="33">
    <w:abstractNumId w:val="38"/>
  </w:num>
  <w:num w:numId="34">
    <w:abstractNumId w:val="23"/>
  </w:num>
  <w:num w:numId="35">
    <w:abstractNumId w:val="17"/>
  </w:num>
  <w:num w:numId="36">
    <w:abstractNumId w:val="22"/>
  </w:num>
  <w:num w:numId="37">
    <w:abstractNumId w:val="42"/>
  </w:num>
  <w:num w:numId="38">
    <w:abstractNumId w:val="36"/>
  </w:num>
  <w:num w:numId="39">
    <w:abstractNumId w:val="26"/>
  </w:num>
  <w:num w:numId="40">
    <w:abstractNumId w:val="39"/>
  </w:num>
  <w:num w:numId="41">
    <w:abstractNumId w:val="11"/>
  </w:num>
  <w:num w:numId="42">
    <w:abstractNumId w:val="29"/>
  </w:num>
  <w:num w:numId="43">
    <w:abstractNumId w:val="31"/>
  </w:num>
  <w:num w:numId="44">
    <w:abstractNumId w:val="12"/>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3C"/>
    <w:rsid w:val="00000E9B"/>
    <w:rsid w:val="0001085C"/>
    <w:rsid w:val="000120F2"/>
    <w:rsid w:val="00015DDD"/>
    <w:rsid w:val="00016240"/>
    <w:rsid w:val="000171B6"/>
    <w:rsid w:val="00031A0A"/>
    <w:rsid w:val="00032ED9"/>
    <w:rsid w:val="000447CC"/>
    <w:rsid w:val="00047E60"/>
    <w:rsid w:val="00056274"/>
    <w:rsid w:val="000618DE"/>
    <w:rsid w:val="00063B06"/>
    <w:rsid w:val="000655C5"/>
    <w:rsid w:val="00066AC9"/>
    <w:rsid w:val="0007222F"/>
    <w:rsid w:val="0007409E"/>
    <w:rsid w:val="00074FCD"/>
    <w:rsid w:val="0009124B"/>
    <w:rsid w:val="000960C7"/>
    <w:rsid w:val="000A54B8"/>
    <w:rsid w:val="000B42E7"/>
    <w:rsid w:val="000B4DDC"/>
    <w:rsid w:val="000B5206"/>
    <w:rsid w:val="000B59CE"/>
    <w:rsid w:val="000C54C6"/>
    <w:rsid w:val="000C78F8"/>
    <w:rsid w:val="000C7ACD"/>
    <w:rsid w:val="000D3519"/>
    <w:rsid w:val="000E525F"/>
    <w:rsid w:val="000F1C15"/>
    <w:rsid w:val="000F1CEA"/>
    <w:rsid w:val="00107360"/>
    <w:rsid w:val="00110F67"/>
    <w:rsid w:val="001125C5"/>
    <w:rsid w:val="00112832"/>
    <w:rsid w:val="001329DB"/>
    <w:rsid w:val="00137138"/>
    <w:rsid w:val="00141973"/>
    <w:rsid w:val="0015205D"/>
    <w:rsid w:val="00152650"/>
    <w:rsid w:val="001557BF"/>
    <w:rsid w:val="00156D27"/>
    <w:rsid w:val="00160235"/>
    <w:rsid w:val="00160745"/>
    <w:rsid w:val="001630A1"/>
    <w:rsid w:val="00176035"/>
    <w:rsid w:val="00176F26"/>
    <w:rsid w:val="0017704A"/>
    <w:rsid w:val="00193FCC"/>
    <w:rsid w:val="00194193"/>
    <w:rsid w:val="001962BF"/>
    <w:rsid w:val="001A58AF"/>
    <w:rsid w:val="001C4B5D"/>
    <w:rsid w:val="001C5910"/>
    <w:rsid w:val="001D18BD"/>
    <w:rsid w:val="001D4C88"/>
    <w:rsid w:val="001E6528"/>
    <w:rsid w:val="001F2E8D"/>
    <w:rsid w:val="001F5C88"/>
    <w:rsid w:val="001F63E5"/>
    <w:rsid w:val="00200C5A"/>
    <w:rsid w:val="002049BF"/>
    <w:rsid w:val="00207595"/>
    <w:rsid w:val="002075A8"/>
    <w:rsid w:val="002168F4"/>
    <w:rsid w:val="002226D0"/>
    <w:rsid w:val="002400AA"/>
    <w:rsid w:val="002418BF"/>
    <w:rsid w:val="002511AC"/>
    <w:rsid w:val="00252003"/>
    <w:rsid w:val="002578CF"/>
    <w:rsid w:val="002835DD"/>
    <w:rsid w:val="002B1071"/>
    <w:rsid w:val="002C3B0A"/>
    <w:rsid w:val="002C4AD7"/>
    <w:rsid w:val="002C5179"/>
    <w:rsid w:val="002D2DBB"/>
    <w:rsid w:val="002D366C"/>
    <w:rsid w:val="002E29D9"/>
    <w:rsid w:val="002E2DAF"/>
    <w:rsid w:val="002E4A57"/>
    <w:rsid w:val="002E755C"/>
    <w:rsid w:val="002F5EE6"/>
    <w:rsid w:val="002F6DC3"/>
    <w:rsid w:val="00300B9D"/>
    <w:rsid w:val="00303015"/>
    <w:rsid w:val="003073F7"/>
    <w:rsid w:val="00307B0F"/>
    <w:rsid w:val="00307F3C"/>
    <w:rsid w:val="00312BF8"/>
    <w:rsid w:val="00314BDA"/>
    <w:rsid w:val="0032079F"/>
    <w:rsid w:val="00323219"/>
    <w:rsid w:val="003236DB"/>
    <w:rsid w:val="00335B14"/>
    <w:rsid w:val="00340F0D"/>
    <w:rsid w:val="003422C7"/>
    <w:rsid w:val="00345165"/>
    <w:rsid w:val="0034606E"/>
    <w:rsid w:val="003479BE"/>
    <w:rsid w:val="00350873"/>
    <w:rsid w:val="00351811"/>
    <w:rsid w:val="00354FDA"/>
    <w:rsid w:val="00361157"/>
    <w:rsid w:val="003618C6"/>
    <w:rsid w:val="00372628"/>
    <w:rsid w:val="00375841"/>
    <w:rsid w:val="00383C2B"/>
    <w:rsid w:val="0038647F"/>
    <w:rsid w:val="00394E40"/>
    <w:rsid w:val="003A3542"/>
    <w:rsid w:val="003A4FED"/>
    <w:rsid w:val="003B016F"/>
    <w:rsid w:val="003B499A"/>
    <w:rsid w:val="003C62F7"/>
    <w:rsid w:val="003C693C"/>
    <w:rsid w:val="003D2A48"/>
    <w:rsid w:val="003E5096"/>
    <w:rsid w:val="003E7158"/>
    <w:rsid w:val="003E791B"/>
    <w:rsid w:val="003F11FD"/>
    <w:rsid w:val="003F25DA"/>
    <w:rsid w:val="003F5E49"/>
    <w:rsid w:val="004003B5"/>
    <w:rsid w:val="00411984"/>
    <w:rsid w:val="00433DDD"/>
    <w:rsid w:val="00442D57"/>
    <w:rsid w:val="004528BA"/>
    <w:rsid w:val="00461E07"/>
    <w:rsid w:val="004742D8"/>
    <w:rsid w:val="00483686"/>
    <w:rsid w:val="00486EC5"/>
    <w:rsid w:val="00487609"/>
    <w:rsid w:val="00487EE7"/>
    <w:rsid w:val="004901AA"/>
    <w:rsid w:val="00492D69"/>
    <w:rsid w:val="00496E5C"/>
    <w:rsid w:val="004973B8"/>
    <w:rsid w:val="00497917"/>
    <w:rsid w:val="004A14E0"/>
    <w:rsid w:val="004A1BE1"/>
    <w:rsid w:val="004A750D"/>
    <w:rsid w:val="004B08A9"/>
    <w:rsid w:val="004B1A75"/>
    <w:rsid w:val="004B3F4E"/>
    <w:rsid w:val="004B68C0"/>
    <w:rsid w:val="004B759D"/>
    <w:rsid w:val="004C20A6"/>
    <w:rsid w:val="004C25E1"/>
    <w:rsid w:val="004D4B98"/>
    <w:rsid w:val="004E08A6"/>
    <w:rsid w:val="004E0DAD"/>
    <w:rsid w:val="004F03D1"/>
    <w:rsid w:val="004F1A65"/>
    <w:rsid w:val="00504AEA"/>
    <w:rsid w:val="005219CA"/>
    <w:rsid w:val="00524195"/>
    <w:rsid w:val="00524F89"/>
    <w:rsid w:val="0053408E"/>
    <w:rsid w:val="00534360"/>
    <w:rsid w:val="00535D76"/>
    <w:rsid w:val="00557410"/>
    <w:rsid w:val="00565A38"/>
    <w:rsid w:val="00575267"/>
    <w:rsid w:val="00585F13"/>
    <w:rsid w:val="005873CA"/>
    <w:rsid w:val="005914C0"/>
    <w:rsid w:val="00593743"/>
    <w:rsid w:val="0059744D"/>
    <w:rsid w:val="005A0FC9"/>
    <w:rsid w:val="005A228A"/>
    <w:rsid w:val="005B201F"/>
    <w:rsid w:val="005B5349"/>
    <w:rsid w:val="005B7200"/>
    <w:rsid w:val="005C1853"/>
    <w:rsid w:val="005D2E93"/>
    <w:rsid w:val="005E2D1F"/>
    <w:rsid w:val="005E6DB6"/>
    <w:rsid w:val="005F04E2"/>
    <w:rsid w:val="0060310F"/>
    <w:rsid w:val="006033CB"/>
    <w:rsid w:val="00603529"/>
    <w:rsid w:val="006049A8"/>
    <w:rsid w:val="00604E45"/>
    <w:rsid w:val="00605ED3"/>
    <w:rsid w:val="00607A44"/>
    <w:rsid w:val="00616530"/>
    <w:rsid w:val="00621CC1"/>
    <w:rsid w:val="00632EA2"/>
    <w:rsid w:val="006357C6"/>
    <w:rsid w:val="00641C8F"/>
    <w:rsid w:val="00647D60"/>
    <w:rsid w:val="00651E39"/>
    <w:rsid w:val="00662629"/>
    <w:rsid w:val="00674B17"/>
    <w:rsid w:val="00680BB6"/>
    <w:rsid w:val="00691C7E"/>
    <w:rsid w:val="00693819"/>
    <w:rsid w:val="006974C1"/>
    <w:rsid w:val="006A2FB4"/>
    <w:rsid w:val="006A3FF0"/>
    <w:rsid w:val="006A6B02"/>
    <w:rsid w:val="006B5E0B"/>
    <w:rsid w:val="006C43CA"/>
    <w:rsid w:val="006D75F8"/>
    <w:rsid w:val="006F3147"/>
    <w:rsid w:val="006F45CF"/>
    <w:rsid w:val="0070322E"/>
    <w:rsid w:val="0071513C"/>
    <w:rsid w:val="007155C7"/>
    <w:rsid w:val="00722B3A"/>
    <w:rsid w:val="00725267"/>
    <w:rsid w:val="0072550F"/>
    <w:rsid w:val="00727BCD"/>
    <w:rsid w:val="00736B78"/>
    <w:rsid w:val="00743DA1"/>
    <w:rsid w:val="00746260"/>
    <w:rsid w:val="00746C44"/>
    <w:rsid w:val="00760DD5"/>
    <w:rsid w:val="007676B1"/>
    <w:rsid w:val="00772BC8"/>
    <w:rsid w:val="00773FBD"/>
    <w:rsid w:val="00776B3D"/>
    <w:rsid w:val="00776D4E"/>
    <w:rsid w:val="007804FA"/>
    <w:rsid w:val="00783CBE"/>
    <w:rsid w:val="007865C0"/>
    <w:rsid w:val="00795D30"/>
    <w:rsid w:val="00795DF4"/>
    <w:rsid w:val="0079635F"/>
    <w:rsid w:val="007A2C3E"/>
    <w:rsid w:val="007B00F4"/>
    <w:rsid w:val="007C5703"/>
    <w:rsid w:val="007D278A"/>
    <w:rsid w:val="007D57E3"/>
    <w:rsid w:val="0080090B"/>
    <w:rsid w:val="0080339D"/>
    <w:rsid w:val="00811E18"/>
    <w:rsid w:val="00814E3A"/>
    <w:rsid w:val="008155D5"/>
    <w:rsid w:val="00821F65"/>
    <w:rsid w:val="0083031F"/>
    <w:rsid w:val="008353FC"/>
    <w:rsid w:val="008369C8"/>
    <w:rsid w:val="00837ADE"/>
    <w:rsid w:val="00845240"/>
    <w:rsid w:val="00847D51"/>
    <w:rsid w:val="0085221B"/>
    <w:rsid w:val="0086769A"/>
    <w:rsid w:val="00882383"/>
    <w:rsid w:val="008841D3"/>
    <w:rsid w:val="00895C81"/>
    <w:rsid w:val="008A13A3"/>
    <w:rsid w:val="008A4369"/>
    <w:rsid w:val="008A7095"/>
    <w:rsid w:val="008A7DF8"/>
    <w:rsid w:val="008B1E94"/>
    <w:rsid w:val="008B2897"/>
    <w:rsid w:val="008B6946"/>
    <w:rsid w:val="008C2826"/>
    <w:rsid w:val="008C64BD"/>
    <w:rsid w:val="008D29BC"/>
    <w:rsid w:val="008D61B9"/>
    <w:rsid w:val="008E7EDC"/>
    <w:rsid w:val="008F0848"/>
    <w:rsid w:val="008F2812"/>
    <w:rsid w:val="00901142"/>
    <w:rsid w:val="00902112"/>
    <w:rsid w:val="00904BE6"/>
    <w:rsid w:val="009061E5"/>
    <w:rsid w:val="00907841"/>
    <w:rsid w:val="0091500D"/>
    <w:rsid w:val="00916589"/>
    <w:rsid w:val="00925FFA"/>
    <w:rsid w:val="00936055"/>
    <w:rsid w:val="0093677D"/>
    <w:rsid w:val="00936B0A"/>
    <w:rsid w:val="0093795B"/>
    <w:rsid w:val="00940417"/>
    <w:rsid w:val="00941103"/>
    <w:rsid w:val="00942150"/>
    <w:rsid w:val="00955559"/>
    <w:rsid w:val="00961C75"/>
    <w:rsid w:val="00963A6F"/>
    <w:rsid w:val="0096722F"/>
    <w:rsid w:val="00982EB1"/>
    <w:rsid w:val="009A4275"/>
    <w:rsid w:val="009A4B2A"/>
    <w:rsid w:val="009A5541"/>
    <w:rsid w:val="009C7047"/>
    <w:rsid w:val="009D0379"/>
    <w:rsid w:val="009D3AA8"/>
    <w:rsid w:val="009D5DD4"/>
    <w:rsid w:val="009E430B"/>
    <w:rsid w:val="009E4C57"/>
    <w:rsid w:val="009E5FBA"/>
    <w:rsid w:val="009E7427"/>
    <w:rsid w:val="009F29E3"/>
    <w:rsid w:val="00A0050E"/>
    <w:rsid w:val="00A13141"/>
    <w:rsid w:val="00A13299"/>
    <w:rsid w:val="00A13C56"/>
    <w:rsid w:val="00A30370"/>
    <w:rsid w:val="00A42B7B"/>
    <w:rsid w:val="00A46F2F"/>
    <w:rsid w:val="00A47517"/>
    <w:rsid w:val="00A52260"/>
    <w:rsid w:val="00A6291B"/>
    <w:rsid w:val="00A64E7E"/>
    <w:rsid w:val="00A64FA8"/>
    <w:rsid w:val="00A66EE2"/>
    <w:rsid w:val="00A70D26"/>
    <w:rsid w:val="00A71E9B"/>
    <w:rsid w:val="00A725C3"/>
    <w:rsid w:val="00A75C2A"/>
    <w:rsid w:val="00A7755F"/>
    <w:rsid w:val="00A77F39"/>
    <w:rsid w:val="00AA7F2F"/>
    <w:rsid w:val="00AB2603"/>
    <w:rsid w:val="00AC3299"/>
    <w:rsid w:val="00AC6769"/>
    <w:rsid w:val="00AC6D37"/>
    <w:rsid w:val="00AD75F8"/>
    <w:rsid w:val="00AE11E7"/>
    <w:rsid w:val="00AE175E"/>
    <w:rsid w:val="00AE2750"/>
    <w:rsid w:val="00AE495B"/>
    <w:rsid w:val="00AE6C79"/>
    <w:rsid w:val="00AF1863"/>
    <w:rsid w:val="00AF18A5"/>
    <w:rsid w:val="00B02A61"/>
    <w:rsid w:val="00B071F3"/>
    <w:rsid w:val="00B10F45"/>
    <w:rsid w:val="00B114AF"/>
    <w:rsid w:val="00B135ED"/>
    <w:rsid w:val="00B14309"/>
    <w:rsid w:val="00B15B0C"/>
    <w:rsid w:val="00B178A7"/>
    <w:rsid w:val="00B26352"/>
    <w:rsid w:val="00B2676F"/>
    <w:rsid w:val="00B27915"/>
    <w:rsid w:val="00B32A6F"/>
    <w:rsid w:val="00B416AE"/>
    <w:rsid w:val="00B45561"/>
    <w:rsid w:val="00B46344"/>
    <w:rsid w:val="00B60798"/>
    <w:rsid w:val="00B639AC"/>
    <w:rsid w:val="00B653DB"/>
    <w:rsid w:val="00B82E78"/>
    <w:rsid w:val="00B8785B"/>
    <w:rsid w:val="00B939A1"/>
    <w:rsid w:val="00BA0C6D"/>
    <w:rsid w:val="00BA1260"/>
    <w:rsid w:val="00BA3E77"/>
    <w:rsid w:val="00BB29A2"/>
    <w:rsid w:val="00BB6AE1"/>
    <w:rsid w:val="00BC5C3B"/>
    <w:rsid w:val="00BD6AA4"/>
    <w:rsid w:val="00C11301"/>
    <w:rsid w:val="00C13C46"/>
    <w:rsid w:val="00C209C2"/>
    <w:rsid w:val="00C37809"/>
    <w:rsid w:val="00C4388C"/>
    <w:rsid w:val="00C5201F"/>
    <w:rsid w:val="00C5533F"/>
    <w:rsid w:val="00C600F3"/>
    <w:rsid w:val="00C6352A"/>
    <w:rsid w:val="00C65107"/>
    <w:rsid w:val="00C73CA3"/>
    <w:rsid w:val="00C812DB"/>
    <w:rsid w:val="00CA71B3"/>
    <w:rsid w:val="00CA7AB2"/>
    <w:rsid w:val="00CA7F7E"/>
    <w:rsid w:val="00CB4AEE"/>
    <w:rsid w:val="00CB616D"/>
    <w:rsid w:val="00CB64CE"/>
    <w:rsid w:val="00CC4D46"/>
    <w:rsid w:val="00CC7692"/>
    <w:rsid w:val="00CD3F44"/>
    <w:rsid w:val="00CF5E25"/>
    <w:rsid w:val="00D044B6"/>
    <w:rsid w:val="00D05D01"/>
    <w:rsid w:val="00D118EE"/>
    <w:rsid w:val="00D137CA"/>
    <w:rsid w:val="00D204DE"/>
    <w:rsid w:val="00D2753F"/>
    <w:rsid w:val="00D41AEC"/>
    <w:rsid w:val="00D512FD"/>
    <w:rsid w:val="00D51FB3"/>
    <w:rsid w:val="00D60D4B"/>
    <w:rsid w:val="00D65A0C"/>
    <w:rsid w:val="00D801AA"/>
    <w:rsid w:val="00D85D01"/>
    <w:rsid w:val="00D9384C"/>
    <w:rsid w:val="00D93AAE"/>
    <w:rsid w:val="00D9472C"/>
    <w:rsid w:val="00D97D2A"/>
    <w:rsid w:val="00DA3B46"/>
    <w:rsid w:val="00DA5028"/>
    <w:rsid w:val="00DA6E95"/>
    <w:rsid w:val="00DA74B4"/>
    <w:rsid w:val="00DB2139"/>
    <w:rsid w:val="00DB2E88"/>
    <w:rsid w:val="00DB4AD9"/>
    <w:rsid w:val="00DB6EAC"/>
    <w:rsid w:val="00DC21D2"/>
    <w:rsid w:val="00DC25E4"/>
    <w:rsid w:val="00DD26F5"/>
    <w:rsid w:val="00DD635D"/>
    <w:rsid w:val="00DE12EF"/>
    <w:rsid w:val="00DE3B3B"/>
    <w:rsid w:val="00DF0036"/>
    <w:rsid w:val="00DF37EA"/>
    <w:rsid w:val="00E01C87"/>
    <w:rsid w:val="00E12B55"/>
    <w:rsid w:val="00E16560"/>
    <w:rsid w:val="00E20AA0"/>
    <w:rsid w:val="00E22B21"/>
    <w:rsid w:val="00E23E19"/>
    <w:rsid w:val="00E2746F"/>
    <w:rsid w:val="00E27BDB"/>
    <w:rsid w:val="00E30AE7"/>
    <w:rsid w:val="00E4416A"/>
    <w:rsid w:val="00E45E5F"/>
    <w:rsid w:val="00E4619F"/>
    <w:rsid w:val="00E56DA7"/>
    <w:rsid w:val="00E63398"/>
    <w:rsid w:val="00E70204"/>
    <w:rsid w:val="00E71642"/>
    <w:rsid w:val="00E75087"/>
    <w:rsid w:val="00E8704E"/>
    <w:rsid w:val="00E92E6A"/>
    <w:rsid w:val="00EA38C7"/>
    <w:rsid w:val="00EB0D06"/>
    <w:rsid w:val="00EC0C46"/>
    <w:rsid w:val="00EC19DA"/>
    <w:rsid w:val="00ED1FD1"/>
    <w:rsid w:val="00ED24BF"/>
    <w:rsid w:val="00EE423A"/>
    <w:rsid w:val="00EE729E"/>
    <w:rsid w:val="00EE76FC"/>
    <w:rsid w:val="00EF63D1"/>
    <w:rsid w:val="00EF734D"/>
    <w:rsid w:val="00F036F9"/>
    <w:rsid w:val="00F03ACD"/>
    <w:rsid w:val="00F0436C"/>
    <w:rsid w:val="00F12623"/>
    <w:rsid w:val="00F1748E"/>
    <w:rsid w:val="00F244B9"/>
    <w:rsid w:val="00F3236C"/>
    <w:rsid w:val="00F45ECB"/>
    <w:rsid w:val="00F51467"/>
    <w:rsid w:val="00F540F8"/>
    <w:rsid w:val="00F5669D"/>
    <w:rsid w:val="00F60C93"/>
    <w:rsid w:val="00F60E9A"/>
    <w:rsid w:val="00F60EC9"/>
    <w:rsid w:val="00F63A77"/>
    <w:rsid w:val="00F66664"/>
    <w:rsid w:val="00F717FA"/>
    <w:rsid w:val="00F722BF"/>
    <w:rsid w:val="00F72874"/>
    <w:rsid w:val="00F76D78"/>
    <w:rsid w:val="00F8426A"/>
    <w:rsid w:val="00F87F41"/>
    <w:rsid w:val="00FB24BB"/>
    <w:rsid w:val="00FB4CDD"/>
    <w:rsid w:val="00FC1AE3"/>
    <w:rsid w:val="00FD2D2A"/>
    <w:rsid w:val="00FD6422"/>
    <w:rsid w:val="00FE043E"/>
    <w:rsid w:val="00FE6467"/>
    <w:rsid w:val="00FF090D"/>
    <w:rsid w:val="4EE6E96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47BCFC"/>
  <w15:docId w15:val="{A0F843EA-51F3-4E4D-9F64-D441C96E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9C7047"/>
  </w:style>
  <w:style w:type="paragraph" w:styleId="Heading1">
    <w:name w:val="heading 1"/>
    <w:basedOn w:val="Normal"/>
    <w:next w:val="BodyText"/>
    <w:link w:val="Heading1Char"/>
    <w:uiPriority w:val="9"/>
    <w:qFormat/>
    <w:rsid w:val="00B653DB"/>
    <w:pPr>
      <w:spacing w:before="240"/>
      <w:ind w:left="-90"/>
      <w:outlineLvl w:val="0"/>
    </w:pPr>
    <w:rPr>
      <w:rFonts w:ascii="Calibri" w:hAnsi="Calibri" w:cs="Calibri"/>
      <w:b/>
      <w:bCs/>
      <w:color w:val="5B9BD5" w:themeColor="accent1"/>
      <w:sz w:val="26"/>
      <w:szCs w:val="26"/>
    </w:rPr>
  </w:style>
  <w:style w:type="paragraph" w:styleId="Heading2">
    <w:name w:val="heading 2"/>
    <w:basedOn w:val="Normal"/>
    <w:next w:val="BodyText"/>
    <w:link w:val="Heading2Char"/>
    <w:uiPriority w:val="9"/>
    <w:unhideWhenUsed/>
    <w:qFormat/>
    <w:rsid w:val="00B653DB"/>
    <w:pPr>
      <w:keepNext/>
      <w:keepLines/>
      <w:spacing w:before="200" w:after="0"/>
      <w:ind w:left="-90"/>
      <w:outlineLvl w:val="1"/>
    </w:pPr>
    <w:rPr>
      <w:rFonts w:eastAsiaTheme="majorEastAsia" w:cstheme="majorBidi"/>
      <w:b/>
      <w:bCs/>
      <w:sz w:val="24"/>
      <w:szCs w:val="24"/>
    </w:rPr>
  </w:style>
  <w:style w:type="paragraph" w:styleId="Heading3">
    <w:name w:val="heading 3"/>
    <w:basedOn w:val="Normal"/>
    <w:next w:val="Normal"/>
    <w:link w:val="Heading3Char"/>
    <w:uiPriority w:val="9"/>
    <w:semiHidden/>
    <w:unhideWhenUsed/>
    <w:qFormat/>
    <w:rsid w:val="003D2A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110F6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4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head">
    <w:name w:val="Report head"/>
    <w:basedOn w:val="Normal"/>
    <w:rsid w:val="009A4275"/>
    <w:pPr>
      <w:widowControl w:val="0"/>
      <w:autoSpaceDE w:val="0"/>
      <w:autoSpaceDN w:val="0"/>
      <w:adjustRightInd w:val="0"/>
      <w:spacing w:after="0" w:line="880" w:lineRule="exact"/>
    </w:pPr>
    <w:rPr>
      <w:rFonts w:ascii="Calibri" w:hAnsi="Calibri" w:cs="Arial"/>
      <w:b/>
      <w:color w:val="808080" w:themeColor="background1" w:themeShade="80"/>
      <w:spacing w:val="-20"/>
      <w:kern w:val="22"/>
      <w:sz w:val="100"/>
      <w:szCs w:val="24"/>
    </w:rPr>
  </w:style>
  <w:style w:type="table" w:styleId="TableGrid">
    <w:name w:val="Table Grid"/>
    <w:basedOn w:val="TableNormal"/>
    <w:rsid w:val="001D18BD"/>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E4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95B"/>
    <w:rPr>
      <w:rFonts w:ascii="Segoe UI" w:hAnsi="Segoe UI" w:cs="Segoe UI"/>
      <w:sz w:val="18"/>
      <w:szCs w:val="18"/>
    </w:rPr>
  </w:style>
  <w:style w:type="paragraph" w:styleId="Header">
    <w:name w:val="header"/>
    <w:basedOn w:val="Normal"/>
    <w:link w:val="HeaderChar"/>
    <w:uiPriority w:val="99"/>
    <w:unhideWhenUsed/>
    <w:rsid w:val="00907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841"/>
  </w:style>
  <w:style w:type="paragraph" w:styleId="Footer">
    <w:name w:val="footer"/>
    <w:basedOn w:val="Normal"/>
    <w:link w:val="FooterChar"/>
    <w:uiPriority w:val="99"/>
    <w:unhideWhenUsed/>
    <w:qFormat/>
    <w:rsid w:val="00015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120"/>
      <w:jc w:val="center"/>
    </w:pPr>
    <w:rPr>
      <w:rFonts w:asciiTheme="majorHAnsi" w:hAnsiTheme="majorHAnsi" w:cs="Monaco"/>
      <w:color w:val="595959" w:themeColor="text1" w:themeTint="A6"/>
      <w:sz w:val="18"/>
      <w:szCs w:val="20"/>
    </w:rPr>
  </w:style>
  <w:style w:type="character" w:customStyle="1" w:styleId="FooterChar">
    <w:name w:val="Footer Char"/>
    <w:basedOn w:val="DefaultParagraphFont"/>
    <w:link w:val="Footer"/>
    <w:uiPriority w:val="99"/>
    <w:rsid w:val="00015DDD"/>
    <w:rPr>
      <w:rFonts w:asciiTheme="majorHAnsi" w:hAnsiTheme="majorHAnsi" w:cs="Monaco"/>
      <w:color w:val="595959" w:themeColor="text1" w:themeTint="A6"/>
      <w:sz w:val="18"/>
      <w:szCs w:val="20"/>
    </w:rPr>
  </w:style>
  <w:style w:type="character" w:customStyle="1" w:styleId="Heading1Char">
    <w:name w:val="Heading 1 Char"/>
    <w:basedOn w:val="DefaultParagraphFont"/>
    <w:link w:val="Heading1"/>
    <w:rsid w:val="00B653DB"/>
    <w:rPr>
      <w:rFonts w:ascii="Calibri" w:hAnsi="Calibri" w:cs="Calibri"/>
      <w:b/>
      <w:bCs/>
      <w:color w:val="5B9BD5" w:themeColor="accent1"/>
      <w:sz w:val="26"/>
      <w:szCs w:val="26"/>
    </w:rPr>
  </w:style>
  <w:style w:type="paragraph" w:styleId="TOCHeading">
    <w:name w:val="TOC Heading"/>
    <w:basedOn w:val="Heading1"/>
    <w:next w:val="Normal"/>
    <w:uiPriority w:val="39"/>
    <w:unhideWhenUsed/>
    <w:rsid w:val="002511AC"/>
    <w:pPr>
      <w:outlineLvl w:val="9"/>
    </w:pPr>
  </w:style>
  <w:style w:type="paragraph" w:styleId="TOC2">
    <w:name w:val="toc 2"/>
    <w:basedOn w:val="Normal"/>
    <w:next w:val="Normal"/>
    <w:autoRedefine/>
    <w:uiPriority w:val="39"/>
    <w:semiHidden/>
    <w:unhideWhenUsed/>
    <w:rsid w:val="002511AC"/>
    <w:pPr>
      <w:spacing w:after="100"/>
      <w:ind w:left="220"/>
    </w:pPr>
  </w:style>
  <w:style w:type="paragraph" w:styleId="TOC1">
    <w:name w:val="toc 1"/>
    <w:basedOn w:val="Normal"/>
    <w:next w:val="Normal"/>
    <w:autoRedefine/>
    <w:uiPriority w:val="39"/>
    <w:semiHidden/>
    <w:unhideWhenUsed/>
    <w:rsid w:val="002511AC"/>
    <w:pPr>
      <w:spacing w:after="100"/>
    </w:pPr>
  </w:style>
  <w:style w:type="character" w:styleId="Hyperlink">
    <w:name w:val="Hyperlink"/>
    <w:basedOn w:val="DefaultParagraphFont"/>
    <w:uiPriority w:val="99"/>
    <w:rsid w:val="002511AC"/>
    <w:rPr>
      <w:rFonts w:ascii="Calibri" w:hAnsi="Calibri"/>
      <w:color w:val="0000FF"/>
      <w:sz w:val="22"/>
      <w:u w:val="single"/>
    </w:rPr>
  </w:style>
  <w:style w:type="paragraph" w:customStyle="1" w:styleId="Default">
    <w:name w:val="Default"/>
    <w:rsid w:val="00725267"/>
    <w:pPr>
      <w:autoSpaceDE w:val="0"/>
      <w:autoSpaceDN w:val="0"/>
      <w:adjustRightInd w:val="0"/>
      <w:spacing w:after="0" w:line="240" w:lineRule="auto"/>
    </w:pPr>
    <w:rPr>
      <w:rFonts w:ascii="Calibri" w:hAnsi="Calibri" w:cs="Calibri"/>
      <w:color w:val="000000"/>
      <w:sz w:val="24"/>
      <w:szCs w:val="24"/>
    </w:rPr>
  </w:style>
  <w:style w:type="character" w:customStyle="1" w:styleId="A0">
    <w:name w:val="A0"/>
    <w:uiPriority w:val="99"/>
    <w:rsid w:val="00EC19DA"/>
    <w:rPr>
      <w:rFonts w:cs="Calibri"/>
      <w:b/>
      <w:bCs/>
      <w:color w:val="323232"/>
      <w:sz w:val="22"/>
      <w:szCs w:val="22"/>
    </w:rPr>
  </w:style>
  <w:style w:type="character" w:customStyle="1" w:styleId="A5">
    <w:name w:val="A5"/>
    <w:uiPriority w:val="99"/>
    <w:rsid w:val="00EC19DA"/>
    <w:rPr>
      <w:rFonts w:cs="Calibri Light"/>
      <w:color w:val="221E1F"/>
      <w:sz w:val="20"/>
      <w:szCs w:val="20"/>
    </w:rPr>
  </w:style>
  <w:style w:type="character" w:customStyle="1" w:styleId="A4">
    <w:name w:val="A4"/>
    <w:uiPriority w:val="99"/>
    <w:rsid w:val="00D9384C"/>
    <w:rPr>
      <w:rFonts w:cs="Calibri Light"/>
      <w:color w:val="FFFFFF"/>
      <w:sz w:val="19"/>
      <w:szCs w:val="19"/>
    </w:rPr>
  </w:style>
  <w:style w:type="paragraph" w:customStyle="1" w:styleId="Pa0">
    <w:name w:val="Pa0"/>
    <w:basedOn w:val="Default"/>
    <w:next w:val="Default"/>
    <w:uiPriority w:val="99"/>
    <w:rsid w:val="00D9384C"/>
    <w:pPr>
      <w:spacing w:line="241" w:lineRule="atLeast"/>
    </w:pPr>
    <w:rPr>
      <w:rFonts w:cs="Times New Roman"/>
      <w:color w:val="auto"/>
    </w:rPr>
  </w:style>
  <w:style w:type="paragraph" w:styleId="ListParagraph">
    <w:name w:val="List Paragraph"/>
    <w:basedOn w:val="Normal"/>
    <w:rsid w:val="002E29D9"/>
    <w:pPr>
      <w:ind w:left="720"/>
      <w:contextualSpacing/>
    </w:pPr>
  </w:style>
  <w:style w:type="character" w:styleId="CommentReference">
    <w:name w:val="annotation reference"/>
    <w:basedOn w:val="DefaultParagraphFont"/>
    <w:uiPriority w:val="99"/>
    <w:semiHidden/>
    <w:unhideWhenUsed/>
    <w:rsid w:val="00D2753F"/>
    <w:rPr>
      <w:sz w:val="16"/>
      <w:szCs w:val="16"/>
    </w:rPr>
  </w:style>
  <w:style w:type="paragraph" w:styleId="CommentText">
    <w:name w:val="annotation text"/>
    <w:basedOn w:val="Normal"/>
    <w:link w:val="CommentTextChar"/>
    <w:uiPriority w:val="99"/>
    <w:unhideWhenUsed/>
    <w:rsid w:val="00D2753F"/>
    <w:pPr>
      <w:spacing w:line="240" w:lineRule="auto"/>
    </w:pPr>
    <w:rPr>
      <w:sz w:val="20"/>
      <w:szCs w:val="20"/>
    </w:rPr>
  </w:style>
  <w:style w:type="character" w:customStyle="1" w:styleId="CommentTextChar">
    <w:name w:val="Comment Text Char"/>
    <w:basedOn w:val="DefaultParagraphFont"/>
    <w:link w:val="CommentText"/>
    <w:uiPriority w:val="99"/>
    <w:rsid w:val="00D2753F"/>
    <w:rPr>
      <w:sz w:val="20"/>
      <w:szCs w:val="20"/>
    </w:rPr>
  </w:style>
  <w:style w:type="paragraph" w:styleId="CommentSubject">
    <w:name w:val="annotation subject"/>
    <w:basedOn w:val="CommentText"/>
    <w:next w:val="CommentText"/>
    <w:link w:val="CommentSubjectChar"/>
    <w:uiPriority w:val="99"/>
    <w:semiHidden/>
    <w:unhideWhenUsed/>
    <w:rsid w:val="00D2753F"/>
    <w:rPr>
      <w:b/>
      <w:bCs/>
    </w:rPr>
  </w:style>
  <w:style w:type="character" w:customStyle="1" w:styleId="CommentSubjectChar">
    <w:name w:val="Comment Subject Char"/>
    <w:basedOn w:val="CommentTextChar"/>
    <w:link w:val="CommentSubject"/>
    <w:uiPriority w:val="99"/>
    <w:semiHidden/>
    <w:rsid w:val="00D2753F"/>
    <w:rPr>
      <w:b/>
      <w:bCs/>
      <w:sz w:val="20"/>
      <w:szCs w:val="20"/>
    </w:rPr>
  </w:style>
  <w:style w:type="paragraph" w:styleId="FootnoteText">
    <w:name w:val="footnote text"/>
    <w:basedOn w:val="Normal"/>
    <w:link w:val="FootnoteTextChar"/>
    <w:uiPriority w:val="99"/>
    <w:unhideWhenUsed/>
    <w:qFormat/>
    <w:rsid w:val="005D2E93"/>
    <w:pPr>
      <w:spacing w:after="0" w:line="240" w:lineRule="auto"/>
    </w:pPr>
    <w:rPr>
      <w:sz w:val="18"/>
      <w:szCs w:val="18"/>
    </w:rPr>
  </w:style>
  <w:style w:type="character" w:customStyle="1" w:styleId="FootnoteTextChar">
    <w:name w:val="Footnote Text Char"/>
    <w:basedOn w:val="DefaultParagraphFont"/>
    <w:link w:val="FootnoteText"/>
    <w:uiPriority w:val="99"/>
    <w:rsid w:val="005D2E93"/>
    <w:rPr>
      <w:sz w:val="18"/>
      <w:szCs w:val="18"/>
    </w:rPr>
  </w:style>
  <w:style w:type="character" w:styleId="FootnoteReference">
    <w:name w:val="footnote reference"/>
    <w:basedOn w:val="DefaultParagraphFont"/>
    <w:uiPriority w:val="99"/>
    <w:semiHidden/>
    <w:unhideWhenUsed/>
    <w:rsid w:val="005B5349"/>
    <w:rPr>
      <w:vertAlign w:val="superscript"/>
    </w:rPr>
  </w:style>
  <w:style w:type="paragraph" w:customStyle="1" w:styleId="SolutionShowcaseType">
    <w:name w:val="Solution Showcase Type"/>
    <w:basedOn w:val="Normal"/>
    <w:rsid w:val="006D75F8"/>
    <w:pPr>
      <w:spacing w:before="120" w:after="120" w:line="240" w:lineRule="auto"/>
      <w:ind w:left="252"/>
    </w:pPr>
    <w:rPr>
      <w:rFonts w:cstheme="minorHAnsi"/>
      <w:color w:val="5B9BD5" w:themeColor="accent1"/>
      <w:spacing w:val="-20"/>
      <w:kern w:val="22"/>
      <w:sz w:val="36"/>
      <w:szCs w:val="36"/>
    </w:rPr>
  </w:style>
  <w:style w:type="paragraph" w:styleId="Title">
    <w:name w:val="Title"/>
    <w:basedOn w:val="Normal"/>
    <w:next w:val="Normal"/>
    <w:link w:val="TitleChar"/>
    <w:uiPriority w:val="10"/>
    <w:qFormat/>
    <w:rsid w:val="005D2E93"/>
    <w:pPr>
      <w:spacing w:before="120" w:after="120" w:line="240" w:lineRule="auto"/>
      <w:ind w:left="155"/>
    </w:pPr>
    <w:rPr>
      <w:rFonts w:ascii="Calibri" w:hAnsi="Calibri" w:cs="Arial"/>
      <w:b/>
      <w:color w:val="404040" w:themeColor="text1" w:themeTint="BF"/>
      <w:spacing w:val="-20"/>
      <w:kern w:val="22"/>
      <w:sz w:val="70"/>
      <w:szCs w:val="70"/>
    </w:rPr>
  </w:style>
  <w:style w:type="character" w:customStyle="1" w:styleId="TitleChar">
    <w:name w:val="Title Char"/>
    <w:basedOn w:val="DefaultParagraphFont"/>
    <w:link w:val="Title"/>
    <w:uiPriority w:val="10"/>
    <w:rsid w:val="005D2E93"/>
    <w:rPr>
      <w:rFonts w:ascii="Calibri" w:hAnsi="Calibri" w:cs="Arial"/>
      <w:b/>
      <w:color w:val="404040" w:themeColor="text1" w:themeTint="BF"/>
      <w:spacing w:val="-20"/>
      <w:kern w:val="22"/>
      <w:sz w:val="70"/>
      <w:szCs w:val="70"/>
    </w:rPr>
  </w:style>
  <w:style w:type="paragraph" w:customStyle="1" w:styleId="AbstractText">
    <w:name w:val="Abstract Text"/>
    <w:basedOn w:val="Normal"/>
    <w:rsid w:val="00252003"/>
    <w:pPr>
      <w:spacing w:before="120" w:after="120" w:line="240" w:lineRule="auto"/>
      <w:ind w:left="162"/>
    </w:pPr>
    <w:rPr>
      <w:rFonts w:asciiTheme="majorHAnsi" w:hAnsiTheme="majorHAnsi"/>
      <w:iCs/>
    </w:rPr>
  </w:style>
  <w:style w:type="paragraph" w:customStyle="1" w:styleId="AbstractHeader">
    <w:name w:val="Abstract Header"/>
    <w:basedOn w:val="AbstractText"/>
    <w:rsid w:val="006D75F8"/>
    <w:rPr>
      <w:b/>
      <w:bCs/>
      <w:color w:val="DC040D"/>
      <w:sz w:val="24"/>
      <w:szCs w:val="24"/>
    </w:rPr>
  </w:style>
  <w:style w:type="paragraph" w:styleId="BodyText">
    <w:name w:val="Body Text"/>
    <w:basedOn w:val="Normal"/>
    <w:link w:val="BodyTextChar"/>
    <w:uiPriority w:val="99"/>
    <w:unhideWhenUsed/>
    <w:qFormat/>
    <w:rsid w:val="005D2E93"/>
    <w:pPr>
      <w:spacing w:before="160"/>
      <w:ind w:left="-90"/>
    </w:pPr>
    <w:rPr>
      <w:rFonts w:asciiTheme="majorHAnsi" w:hAnsiTheme="majorHAnsi"/>
    </w:rPr>
  </w:style>
  <w:style w:type="character" w:customStyle="1" w:styleId="BodyTextChar">
    <w:name w:val="Body Text Char"/>
    <w:basedOn w:val="DefaultParagraphFont"/>
    <w:link w:val="BodyText"/>
    <w:uiPriority w:val="99"/>
    <w:rsid w:val="005D2E93"/>
    <w:rPr>
      <w:rFonts w:asciiTheme="majorHAnsi" w:hAnsiTheme="majorHAnsi"/>
    </w:rPr>
  </w:style>
  <w:style w:type="paragraph" w:styleId="ListBullet">
    <w:name w:val="List Bullet"/>
    <w:basedOn w:val="ListParagraph"/>
    <w:uiPriority w:val="99"/>
    <w:unhideWhenUsed/>
    <w:qFormat/>
    <w:rsid w:val="003F5E49"/>
    <w:pPr>
      <w:numPr>
        <w:numId w:val="32"/>
      </w:numPr>
      <w:spacing w:after="0"/>
      <w:ind w:left="360" w:hanging="216"/>
      <w:contextualSpacing w:val="0"/>
    </w:pPr>
    <w:rPr>
      <w:rFonts w:asciiTheme="majorHAnsi" w:hAnsiTheme="majorHAnsi" w:cstheme="minorHAnsi"/>
    </w:rPr>
  </w:style>
  <w:style w:type="paragraph" w:styleId="Caption">
    <w:name w:val="caption"/>
    <w:basedOn w:val="Normal"/>
    <w:next w:val="Normal"/>
    <w:uiPriority w:val="35"/>
    <w:unhideWhenUsed/>
    <w:rsid w:val="00015DDD"/>
    <w:pPr>
      <w:spacing w:after="200" w:line="240" w:lineRule="auto"/>
    </w:pPr>
    <w:rPr>
      <w:b/>
      <w:bCs/>
      <w:color w:val="5B9BD5" w:themeColor="accent1"/>
      <w:sz w:val="18"/>
      <w:szCs w:val="18"/>
    </w:rPr>
  </w:style>
  <w:style w:type="paragraph" w:customStyle="1" w:styleId="FigureTitle">
    <w:name w:val="Figure Title"/>
    <w:basedOn w:val="Normal"/>
    <w:qFormat/>
    <w:rsid w:val="00BB29A2"/>
    <w:pPr>
      <w:tabs>
        <w:tab w:val="left" w:pos="90"/>
        <w:tab w:val="left" w:pos="1260"/>
      </w:tabs>
      <w:ind w:left="1170" w:hanging="1260"/>
    </w:pPr>
    <w:rPr>
      <w:rFonts w:cstheme="minorHAnsi"/>
      <w:b/>
      <w:color w:val="808080" w:themeColor="background1" w:themeShade="80"/>
    </w:rPr>
  </w:style>
  <w:style w:type="paragraph" w:customStyle="1" w:styleId="Disclaimer">
    <w:name w:val="Disclaimer"/>
    <w:basedOn w:val="Normal"/>
    <w:rsid w:val="00557410"/>
    <w:pPr>
      <w:ind w:left="-810"/>
    </w:pPr>
    <w:rPr>
      <w:rFonts w:asciiTheme="majorHAnsi" w:hAnsiTheme="majorHAnsi"/>
      <w:color w:val="808080" w:themeColor="background1" w:themeShade="80"/>
      <w:sz w:val="18"/>
      <w:szCs w:val="18"/>
    </w:rPr>
  </w:style>
  <w:style w:type="paragraph" w:customStyle="1" w:styleId="HeaderContentType">
    <w:name w:val="Header Content Type"/>
    <w:basedOn w:val="Normal"/>
    <w:rsid w:val="00AE2750"/>
    <w:pPr>
      <w:pBdr>
        <w:bottom w:val="single" w:sz="4" w:space="7" w:color="auto"/>
      </w:pBdr>
      <w:tabs>
        <w:tab w:val="center" w:pos="4320"/>
        <w:tab w:val="right" w:pos="10170"/>
        <w:tab w:val="left" w:pos="10710"/>
        <w:tab w:val="left" w:pos="10800"/>
      </w:tabs>
      <w:spacing w:after="120" w:line="240" w:lineRule="auto"/>
      <w:ind w:left="-810"/>
    </w:pPr>
    <w:rPr>
      <w:rFonts w:ascii="Calibri Light" w:eastAsia="Calibri" w:hAnsi="Calibri Light" w:cs="Monaco"/>
      <w:color w:val="808080"/>
      <w:sz w:val="18"/>
      <w:szCs w:val="18"/>
    </w:rPr>
  </w:style>
  <w:style w:type="paragraph" w:customStyle="1" w:styleId="HeaderTitle">
    <w:name w:val="Header Title"/>
    <w:basedOn w:val="Normal"/>
    <w:rsid w:val="00AE2750"/>
    <w:pPr>
      <w:pBdr>
        <w:bottom w:val="single" w:sz="4" w:space="7" w:color="auto"/>
      </w:pBdr>
      <w:tabs>
        <w:tab w:val="center" w:pos="4320"/>
        <w:tab w:val="right" w:pos="10170"/>
        <w:tab w:val="left" w:pos="10710"/>
        <w:tab w:val="left" w:pos="10800"/>
      </w:tabs>
      <w:spacing w:after="120" w:line="240" w:lineRule="auto"/>
      <w:ind w:left="-810"/>
    </w:pPr>
    <w:rPr>
      <w:rFonts w:ascii="Calibri Light" w:eastAsia="Calibri" w:hAnsi="Calibri Light" w:cs="Monaco"/>
      <w:color w:val="1F497D"/>
      <w:sz w:val="18"/>
      <w:szCs w:val="18"/>
    </w:rPr>
  </w:style>
  <w:style w:type="paragraph" w:customStyle="1" w:styleId="DateandAuthorLine">
    <w:name w:val="Date and Author Line"/>
    <w:basedOn w:val="Normal"/>
    <w:rsid w:val="005D2E93"/>
    <w:pPr>
      <w:spacing w:before="120" w:after="120" w:line="240" w:lineRule="auto"/>
      <w:ind w:left="155"/>
    </w:pPr>
    <w:rPr>
      <w:b/>
      <w:color w:val="595959" w:themeColor="text1" w:themeTint="A6"/>
      <w:sz w:val="24"/>
      <w:szCs w:val="24"/>
    </w:rPr>
  </w:style>
  <w:style w:type="paragraph" w:customStyle="1" w:styleId="Source">
    <w:name w:val="Source"/>
    <w:basedOn w:val="Normal"/>
    <w:qFormat/>
    <w:rsid w:val="00534360"/>
    <w:pPr>
      <w:ind w:left="-90"/>
      <w:jc w:val="right"/>
    </w:pPr>
    <w:rPr>
      <w:rFonts w:asciiTheme="majorHAnsi" w:hAnsiTheme="majorHAnsi" w:cstheme="minorHAnsi"/>
      <w:i/>
      <w:color w:val="808080" w:themeColor="background1" w:themeShade="80"/>
      <w:sz w:val="20"/>
      <w:szCs w:val="20"/>
    </w:rPr>
  </w:style>
  <w:style w:type="table" w:customStyle="1" w:styleId="ColorfulGrid-Accent21">
    <w:name w:val="Colorful Grid - Accent 21"/>
    <w:basedOn w:val="TableNormal"/>
    <w:rsid w:val="00345165"/>
    <w:pPr>
      <w:spacing w:after="0" w:line="240" w:lineRule="auto"/>
    </w:pPr>
    <w:rPr>
      <w:color w:val="000000"/>
      <w:sz w:val="24"/>
      <w:szCs w:val="24"/>
    </w:rPr>
    <w:tblPr>
      <w:tblStyleRowBandSize w:val="1"/>
      <w:tblStyleColBandSize w:val="1"/>
      <w:tblBorders>
        <w:insideH w:val="single" w:sz="4" w:space="0" w:color="FFFFFF"/>
      </w:tblBorders>
    </w:tblPr>
    <w:tcPr>
      <w:shd w:val="clear" w:color="auto" w:fill="F2DBDB"/>
    </w:tcPr>
    <w:tblStylePr w:type="firstRow">
      <w:rPr>
        <w:rFonts w:asciiTheme="minorHAnsi" w:hAnsiTheme="minorHAnsi"/>
        <w:b w:val="0"/>
        <w:bCs/>
        <w:i w:val="0"/>
        <w:sz w:val="22"/>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customStyle="1" w:styleId="Heading2Char">
    <w:name w:val="Heading 2 Char"/>
    <w:basedOn w:val="DefaultParagraphFont"/>
    <w:link w:val="Heading2"/>
    <w:uiPriority w:val="9"/>
    <w:rsid w:val="00B653DB"/>
    <w:rPr>
      <w:rFonts w:eastAsiaTheme="majorEastAsia" w:cstheme="majorBidi"/>
      <w:b/>
      <w:bCs/>
      <w:sz w:val="24"/>
      <w:szCs w:val="24"/>
    </w:rPr>
  </w:style>
  <w:style w:type="paragraph" w:customStyle="1" w:styleId="SidebarHeader">
    <w:name w:val="Sidebar Header"/>
    <w:basedOn w:val="Normal"/>
    <w:qFormat/>
    <w:rsid w:val="005D2E93"/>
    <w:pPr>
      <w:pBdr>
        <w:right w:val="single" w:sz="4" w:space="4" w:color="auto"/>
      </w:pBdr>
    </w:pPr>
    <w:rPr>
      <w:rFonts w:asciiTheme="majorHAnsi" w:hAnsiTheme="majorHAnsi" w:cs="Segoe UI"/>
      <w:color w:val="ED7D31" w:themeColor="accent2"/>
      <w:sz w:val="28"/>
      <w:szCs w:val="28"/>
    </w:rPr>
  </w:style>
  <w:style w:type="paragraph" w:customStyle="1" w:styleId="SidebarText">
    <w:name w:val="Sidebar Text"/>
    <w:basedOn w:val="Normal"/>
    <w:qFormat/>
    <w:rsid w:val="005D2E93"/>
    <w:pPr>
      <w:pBdr>
        <w:right w:val="single" w:sz="4" w:space="4" w:color="auto"/>
      </w:pBdr>
      <w:spacing w:before="120" w:line="320" w:lineRule="exact"/>
    </w:pPr>
    <w:rPr>
      <w:rFonts w:asciiTheme="majorHAnsi" w:hAnsiTheme="majorHAnsi"/>
      <w:color w:val="ED7D31" w:themeColor="accent2"/>
      <w:sz w:val="20"/>
      <w:szCs w:val="20"/>
    </w:rPr>
  </w:style>
  <w:style w:type="paragraph" w:customStyle="1" w:styleId="FigureNumber">
    <w:name w:val="Figure Number"/>
    <w:basedOn w:val="FigureTitle"/>
    <w:rsid w:val="005D2E93"/>
  </w:style>
  <w:style w:type="paragraph" w:styleId="ListNumber">
    <w:name w:val="List Number"/>
    <w:basedOn w:val="ListBullet"/>
    <w:uiPriority w:val="99"/>
    <w:unhideWhenUsed/>
    <w:qFormat/>
    <w:rsid w:val="009C7047"/>
    <w:pPr>
      <w:numPr>
        <w:numId w:val="25"/>
      </w:numPr>
    </w:pPr>
  </w:style>
  <w:style w:type="table" w:customStyle="1" w:styleId="ESGTableStyle">
    <w:name w:val="ESG Table Style"/>
    <w:basedOn w:val="TableNormal"/>
    <w:uiPriority w:val="99"/>
    <w:rsid w:val="00B26352"/>
    <w:pPr>
      <w:spacing w:after="0" w:line="240" w:lineRule="auto"/>
      <w:jc w:val="center"/>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vAlign w:val="center"/>
    </w:tcPr>
    <w:tblStylePr w:type="firstRow">
      <w:rPr>
        <w:rFonts w:asciiTheme="minorHAnsi" w:hAnsiTheme="minorHAnsi"/>
        <w:color w:val="FFFFFF" w:themeColor="background1"/>
        <w:sz w:val="22"/>
      </w:rPr>
      <w:tblPr/>
      <w:tcPr>
        <w:shd w:val="clear" w:color="auto" w:fill="2E74B5"/>
      </w:tcPr>
    </w:tblStylePr>
    <w:tblStylePr w:type="lastRow">
      <w:rPr>
        <w:rFonts w:asciiTheme="minorHAnsi" w:hAnsiTheme="minorHAnsi"/>
        <w:sz w:val="22"/>
      </w:rPr>
      <w:tblPr/>
      <w:tcPr>
        <w:shd w:val="clear" w:color="auto" w:fill="2D74B5"/>
      </w:tcPr>
    </w:tblStylePr>
    <w:tblStylePr w:type="band1Horz">
      <w:rPr>
        <w:rFonts w:asciiTheme="minorHAnsi" w:hAnsiTheme="minorHAnsi"/>
        <w:color w:val="auto"/>
        <w:sz w:val="22"/>
      </w:rPr>
      <w:tblPr/>
      <w:tcPr>
        <w:shd w:val="clear" w:color="auto" w:fill="BDD6EE"/>
      </w:tcPr>
    </w:tblStylePr>
    <w:tblStylePr w:type="band2Horz">
      <w:rPr>
        <w:rFonts w:asciiTheme="minorHAnsi" w:hAnsiTheme="minorHAnsi"/>
        <w:sz w:val="22"/>
      </w:rPr>
      <w:tblPr/>
      <w:tcPr>
        <w:shd w:val="clear" w:color="auto" w:fill="9CC2E5"/>
      </w:tcPr>
    </w:tblStylePr>
  </w:style>
  <w:style w:type="character" w:customStyle="1" w:styleId="Style1">
    <w:name w:val="Style1"/>
    <w:basedOn w:val="DefaultParagraphFont"/>
    <w:rsid w:val="003D2A48"/>
    <w:rPr>
      <w:rFonts w:ascii="Calibri" w:hAnsi="Calibri"/>
      <w:b/>
      <w:color w:val="DC050D"/>
      <w:kern w:val="22"/>
      <w:sz w:val="22"/>
    </w:rPr>
  </w:style>
  <w:style w:type="character" w:customStyle="1" w:styleId="Heading3Char">
    <w:name w:val="Heading 3 Char"/>
    <w:basedOn w:val="DefaultParagraphFont"/>
    <w:link w:val="Heading3"/>
    <w:uiPriority w:val="9"/>
    <w:semiHidden/>
    <w:rsid w:val="003D2A48"/>
    <w:rPr>
      <w:rFonts w:asciiTheme="majorHAnsi" w:eastAsiaTheme="majorEastAsia" w:hAnsiTheme="majorHAnsi" w:cstheme="majorBidi"/>
      <w:color w:val="1F4D78" w:themeColor="accent1" w:themeShade="7F"/>
      <w:sz w:val="24"/>
      <w:szCs w:val="24"/>
    </w:rPr>
  </w:style>
  <w:style w:type="table" w:customStyle="1" w:styleId="GridTable5Dark-Accent11">
    <w:name w:val="Grid Table 5 Dark - Accent 11"/>
    <w:basedOn w:val="TableNormal"/>
    <w:uiPriority w:val="50"/>
    <w:rsid w:val="002F5E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FirstImpressionsText">
    <w:name w:val="First Impressions Text"/>
    <w:basedOn w:val="BodyText"/>
    <w:rsid w:val="003F5E49"/>
    <w:pPr>
      <w:spacing w:before="0" w:after="60" w:line="240" w:lineRule="auto"/>
      <w:ind w:left="0"/>
    </w:pPr>
    <w:rPr>
      <w:color w:val="3B3838" w:themeColor="background2" w:themeShade="40"/>
    </w:rPr>
  </w:style>
  <w:style w:type="character" w:customStyle="1" w:styleId="Heading5Char">
    <w:name w:val="Heading 5 Char"/>
    <w:basedOn w:val="DefaultParagraphFont"/>
    <w:link w:val="Heading5"/>
    <w:rsid w:val="00110F67"/>
    <w:rPr>
      <w:rFonts w:asciiTheme="majorHAnsi" w:eastAsiaTheme="majorEastAsia" w:hAnsiTheme="majorHAnsi" w:cstheme="majorBidi"/>
      <w:color w:val="2E74B5" w:themeColor="accent1" w:themeShade="BF"/>
    </w:rPr>
  </w:style>
  <w:style w:type="paragraph" w:styleId="DocumentMap">
    <w:name w:val="Document Map"/>
    <w:basedOn w:val="Normal"/>
    <w:link w:val="DocumentMapChar"/>
    <w:uiPriority w:val="99"/>
    <w:semiHidden/>
    <w:unhideWhenUsed/>
    <w:rsid w:val="001630A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630A1"/>
    <w:rPr>
      <w:rFonts w:ascii="Times New Roman" w:hAnsi="Times New Roman" w:cs="Times New Roman"/>
      <w:sz w:val="24"/>
      <w:szCs w:val="24"/>
    </w:rPr>
  </w:style>
  <w:style w:type="paragraph" w:styleId="Revision">
    <w:name w:val="Revision"/>
    <w:hidden/>
    <w:uiPriority w:val="99"/>
    <w:semiHidden/>
    <w:rsid w:val="008C2826"/>
    <w:pPr>
      <w:spacing w:after="0" w:line="240" w:lineRule="auto"/>
    </w:pPr>
  </w:style>
  <w:style w:type="character" w:styleId="UnresolvedMention">
    <w:name w:val="Unresolved Mention"/>
    <w:basedOn w:val="DefaultParagraphFont"/>
    <w:uiPriority w:val="99"/>
    <w:rsid w:val="000F1C15"/>
    <w:rPr>
      <w:color w:val="605E5C"/>
      <w:shd w:val="clear" w:color="auto" w:fill="E1DFDD"/>
    </w:rPr>
  </w:style>
  <w:style w:type="character" w:styleId="FollowedHyperlink">
    <w:name w:val="FollowedHyperlink"/>
    <w:basedOn w:val="DefaultParagraphFont"/>
    <w:uiPriority w:val="99"/>
    <w:semiHidden/>
    <w:unhideWhenUsed/>
    <w:rsid w:val="00DA74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3264">
      <w:bodyDiv w:val="1"/>
      <w:marLeft w:val="0"/>
      <w:marRight w:val="0"/>
      <w:marTop w:val="0"/>
      <w:marBottom w:val="0"/>
      <w:divBdr>
        <w:top w:val="none" w:sz="0" w:space="0" w:color="auto"/>
        <w:left w:val="none" w:sz="0" w:space="0" w:color="auto"/>
        <w:bottom w:val="none" w:sz="0" w:space="0" w:color="auto"/>
        <w:right w:val="none" w:sz="0" w:space="0" w:color="auto"/>
      </w:divBdr>
    </w:div>
    <w:div w:id="267009364">
      <w:bodyDiv w:val="1"/>
      <w:marLeft w:val="0"/>
      <w:marRight w:val="0"/>
      <w:marTop w:val="0"/>
      <w:marBottom w:val="0"/>
      <w:divBdr>
        <w:top w:val="none" w:sz="0" w:space="0" w:color="auto"/>
        <w:left w:val="none" w:sz="0" w:space="0" w:color="auto"/>
        <w:bottom w:val="none" w:sz="0" w:space="0" w:color="auto"/>
        <w:right w:val="none" w:sz="0" w:space="0" w:color="auto"/>
      </w:divBdr>
      <w:divsChild>
        <w:div w:id="1896433500">
          <w:marLeft w:val="274"/>
          <w:marRight w:val="0"/>
          <w:marTop w:val="0"/>
          <w:marBottom w:val="0"/>
          <w:divBdr>
            <w:top w:val="none" w:sz="0" w:space="0" w:color="auto"/>
            <w:left w:val="none" w:sz="0" w:space="0" w:color="auto"/>
            <w:bottom w:val="none" w:sz="0" w:space="0" w:color="auto"/>
            <w:right w:val="none" w:sz="0" w:space="0" w:color="auto"/>
          </w:divBdr>
        </w:div>
        <w:div w:id="772240695">
          <w:marLeft w:val="274"/>
          <w:marRight w:val="0"/>
          <w:marTop w:val="120"/>
          <w:marBottom w:val="0"/>
          <w:divBdr>
            <w:top w:val="none" w:sz="0" w:space="0" w:color="auto"/>
            <w:left w:val="none" w:sz="0" w:space="0" w:color="auto"/>
            <w:bottom w:val="none" w:sz="0" w:space="0" w:color="auto"/>
            <w:right w:val="none" w:sz="0" w:space="0" w:color="auto"/>
          </w:divBdr>
        </w:div>
        <w:div w:id="676345987">
          <w:marLeft w:val="274"/>
          <w:marRight w:val="0"/>
          <w:marTop w:val="120"/>
          <w:marBottom w:val="0"/>
          <w:divBdr>
            <w:top w:val="none" w:sz="0" w:space="0" w:color="auto"/>
            <w:left w:val="none" w:sz="0" w:space="0" w:color="auto"/>
            <w:bottom w:val="none" w:sz="0" w:space="0" w:color="auto"/>
            <w:right w:val="none" w:sz="0" w:space="0" w:color="auto"/>
          </w:divBdr>
        </w:div>
        <w:div w:id="719716629">
          <w:marLeft w:val="274"/>
          <w:marRight w:val="0"/>
          <w:marTop w:val="120"/>
          <w:marBottom w:val="0"/>
          <w:divBdr>
            <w:top w:val="none" w:sz="0" w:space="0" w:color="auto"/>
            <w:left w:val="none" w:sz="0" w:space="0" w:color="auto"/>
            <w:bottom w:val="none" w:sz="0" w:space="0" w:color="auto"/>
            <w:right w:val="none" w:sz="0" w:space="0" w:color="auto"/>
          </w:divBdr>
        </w:div>
        <w:div w:id="649407242">
          <w:marLeft w:val="274"/>
          <w:marRight w:val="0"/>
          <w:marTop w:val="120"/>
          <w:marBottom w:val="0"/>
          <w:divBdr>
            <w:top w:val="none" w:sz="0" w:space="0" w:color="auto"/>
            <w:left w:val="none" w:sz="0" w:space="0" w:color="auto"/>
            <w:bottom w:val="none" w:sz="0" w:space="0" w:color="auto"/>
            <w:right w:val="none" w:sz="0" w:space="0" w:color="auto"/>
          </w:divBdr>
        </w:div>
        <w:div w:id="25185281">
          <w:marLeft w:val="274"/>
          <w:marRight w:val="0"/>
          <w:marTop w:val="120"/>
          <w:marBottom w:val="0"/>
          <w:divBdr>
            <w:top w:val="none" w:sz="0" w:space="0" w:color="auto"/>
            <w:left w:val="none" w:sz="0" w:space="0" w:color="auto"/>
            <w:bottom w:val="none" w:sz="0" w:space="0" w:color="auto"/>
            <w:right w:val="none" w:sz="0" w:space="0" w:color="auto"/>
          </w:divBdr>
        </w:div>
        <w:div w:id="1700163108">
          <w:marLeft w:val="274"/>
          <w:marRight w:val="0"/>
          <w:marTop w:val="120"/>
          <w:marBottom w:val="0"/>
          <w:divBdr>
            <w:top w:val="none" w:sz="0" w:space="0" w:color="auto"/>
            <w:left w:val="none" w:sz="0" w:space="0" w:color="auto"/>
            <w:bottom w:val="none" w:sz="0" w:space="0" w:color="auto"/>
            <w:right w:val="none" w:sz="0" w:space="0" w:color="auto"/>
          </w:divBdr>
        </w:div>
      </w:divsChild>
    </w:div>
    <w:div w:id="481777731">
      <w:bodyDiv w:val="1"/>
      <w:marLeft w:val="0"/>
      <w:marRight w:val="0"/>
      <w:marTop w:val="0"/>
      <w:marBottom w:val="0"/>
      <w:divBdr>
        <w:top w:val="none" w:sz="0" w:space="0" w:color="auto"/>
        <w:left w:val="none" w:sz="0" w:space="0" w:color="auto"/>
        <w:bottom w:val="none" w:sz="0" w:space="0" w:color="auto"/>
        <w:right w:val="none" w:sz="0" w:space="0" w:color="auto"/>
      </w:divBdr>
    </w:div>
    <w:div w:id="582832930">
      <w:bodyDiv w:val="1"/>
      <w:marLeft w:val="0"/>
      <w:marRight w:val="0"/>
      <w:marTop w:val="0"/>
      <w:marBottom w:val="0"/>
      <w:divBdr>
        <w:top w:val="none" w:sz="0" w:space="0" w:color="auto"/>
        <w:left w:val="none" w:sz="0" w:space="0" w:color="auto"/>
        <w:bottom w:val="none" w:sz="0" w:space="0" w:color="auto"/>
        <w:right w:val="none" w:sz="0" w:space="0" w:color="auto"/>
      </w:divBdr>
    </w:div>
    <w:div w:id="599028161">
      <w:bodyDiv w:val="1"/>
      <w:marLeft w:val="0"/>
      <w:marRight w:val="0"/>
      <w:marTop w:val="0"/>
      <w:marBottom w:val="0"/>
      <w:divBdr>
        <w:top w:val="none" w:sz="0" w:space="0" w:color="auto"/>
        <w:left w:val="none" w:sz="0" w:space="0" w:color="auto"/>
        <w:bottom w:val="none" w:sz="0" w:space="0" w:color="auto"/>
        <w:right w:val="none" w:sz="0" w:space="0" w:color="auto"/>
      </w:divBdr>
    </w:div>
    <w:div w:id="631593659">
      <w:bodyDiv w:val="1"/>
      <w:marLeft w:val="0"/>
      <w:marRight w:val="0"/>
      <w:marTop w:val="0"/>
      <w:marBottom w:val="0"/>
      <w:divBdr>
        <w:top w:val="none" w:sz="0" w:space="0" w:color="auto"/>
        <w:left w:val="none" w:sz="0" w:space="0" w:color="auto"/>
        <w:bottom w:val="none" w:sz="0" w:space="0" w:color="auto"/>
        <w:right w:val="none" w:sz="0" w:space="0" w:color="auto"/>
      </w:divBdr>
    </w:div>
    <w:div w:id="656345464">
      <w:bodyDiv w:val="1"/>
      <w:marLeft w:val="0"/>
      <w:marRight w:val="0"/>
      <w:marTop w:val="0"/>
      <w:marBottom w:val="0"/>
      <w:divBdr>
        <w:top w:val="none" w:sz="0" w:space="0" w:color="auto"/>
        <w:left w:val="none" w:sz="0" w:space="0" w:color="auto"/>
        <w:bottom w:val="none" w:sz="0" w:space="0" w:color="auto"/>
        <w:right w:val="none" w:sz="0" w:space="0" w:color="auto"/>
      </w:divBdr>
    </w:div>
    <w:div w:id="677076876">
      <w:bodyDiv w:val="1"/>
      <w:marLeft w:val="0"/>
      <w:marRight w:val="0"/>
      <w:marTop w:val="0"/>
      <w:marBottom w:val="0"/>
      <w:divBdr>
        <w:top w:val="none" w:sz="0" w:space="0" w:color="auto"/>
        <w:left w:val="none" w:sz="0" w:space="0" w:color="auto"/>
        <w:bottom w:val="none" w:sz="0" w:space="0" w:color="auto"/>
        <w:right w:val="none" w:sz="0" w:space="0" w:color="auto"/>
      </w:divBdr>
    </w:div>
    <w:div w:id="750666670">
      <w:bodyDiv w:val="1"/>
      <w:marLeft w:val="0"/>
      <w:marRight w:val="0"/>
      <w:marTop w:val="0"/>
      <w:marBottom w:val="0"/>
      <w:divBdr>
        <w:top w:val="none" w:sz="0" w:space="0" w:color="auto"/>
        <w:left w:val="none" w:sz="0" w:space="0" w:color="auto"/>
        <w:bottom w:val="none" w:sz="0" w:space="0" w:color="auto"/>
        <w:right w:val="none" w:sz="0" w:space="0" w:color="auto"/>
      </w:divBdr>
    </w:div>
    <w:div w:id="845250087">
      <w:bodyDiv w:val="1"/>
      <w:marLeft w:val="0"/>
      <w:marRight w:val="0"/>
      <w:marTop w:val="0"/>
      <w:marBottom w:val="0"/>
      <w:divBdr>
        <w:top w:val="none" w:sz="0" w:space="0" w:color="auto"/>
        <w:left w:val="none" w:sz="0" w:space="0" w:color="auto"/>
        <w:bottom w:val="none" w:sz="0" w:space="0" w:color="auto"/>
        <w:right w:val="none" w:sz="0" w:space="0" w:color="auto"/>
      </w:divBdr>
    </w:div>
    <w:div w:id="855384385">
      <w:bodyDiv w:val="1"/>
      <w:marLeft w:val="0"/>
      <w:marRight w:val="0"/>
      <w:marTop w:val="0"/>
      <w:marBottom w:val="0"/>
      <w:divBdr>
        <w:top w:val="none" w:sz="0" w:space="0" w:color="auto"/>
        <w:left w:val="none" w:sz="0" w:space="0" w:color="auto"/>
        <w:bottom w:val="none" w:sz="0" w:space="0" w:color="auto"/>
        <w:right w:val="none" w:sz="0" w:space="0" w:color="auto"/>
      </w:divBdr>
    </w:div>
    <w:div w:id="912201145">
      <w:bodyDiv w:val="1"/>
      <w:marLeft w:val="0"/>
      <w:marRight w:val="0"/>
      <w:marTop w:val="0"/>
      <w:marBottom w:val="0"/>
      <w:divBdr>
        <w:top w:val="none" w:sz="0" w:space="0" w:color="auto"/>
        <w:left w:val="none" w:sz="0" w:space="0" w:color="auto"/>
        <w:bottom w:val="none" w:sz="0" w:space="0" w:color="auto"/>
        <w:right w:val="none" w:sz="0" w:space="0" w:color="auto"/>
      </w:divBdr>
      <w:divsChild>
        <w:div w:id="76026132">
          <w:marLeft w:val="0"/>
          <w:marRight w:val="0"/>
          <w:marTop w:val="0"/>
          <w:marBottom w:val="0"/>
          <w:divBdr>
            <w:top w:val="none" w:sz="0" w:space="0" w:color="auto"/>
            <w:left w:val="none" w:sz="0" w:space="0" w:color="auto"/>
            <w:bottom w:val="none" w:sz="0" w:space="0" w:color="auto"/>
            <w:right w:val="none" w:sz="0" w:space="0" w:color="auto"/>
          </w:divBdr>
        </w:div>
      </w:divsChild>
    </w:div>
    <w:div w:id="954796360">
      <w:bodyDiv w:val="1"/>
      <w:marLeft w:val="0"/>
      <w:marRight w:val="0"/>
      <w:marTop w:val="0"/>
      <w:marBottom w:val="0"/>
      <w:divBdr>
        <w:top w:val="none" w:sz="0" w:space="0" w:color="auto"/>
        <w:left w:val="none" w:sz="0" w:space="0" w:color="auto"/>
        <w:bottom w:val="none" w:sz="0" w:space="0" w:color="auto"/>
        <w:right w:val="none" w:sz="0" w:space="0" w:color="auto"/>
      </w:divBdr>
      <w:divsChild>
        <w:div w:id="1393045692">
          <w:marLeft w:val="0"/>
          <w:marRight w:val="0"/>
          <w:marTop w:val="0"/>
          <w:marBottom w:val="0"/>
          <w:divBdr>
            <w:top w:val="none" w:sz="0" w:space="0" w:color="auto"/>
            <w:left w:val="none" w:sz="0" w:space="0" w:color="auto"/>
            <w:bottom w:val="none" w:sz="0" w:space="0" w:color="auto"/>
            <w:right w:val="none" w:sz="0" w:space="0" w:color="auto"/>
          </w:divBdr>
          <w:divsChild>
            <w:div w:id="1154252254">
              <w:marLeft w:val="0"/>
              <w:marRight w:val="0"/>
              <w:marTop w:val="0"/>
              <w:marBottom w:val="0"/>
              <w:divBdr>
                <w:top w:val="none" w:sz="0" w:space="0" w:color="auto"/>
                <w:left w:val="none" w:sz="0" w:space="0" w:color="auto"/>
                <w:bottom w:val="none" w:sz="0" w:space="0" w:color="auto"/>
                <w:right w:val="none" w:sz="0" w:space="0" w:color="auto"/>
              </w:divBdr>
              <w:divsChild>
                <w:div w:id="1164203189">
                  <w:marLeft w:val="0"/>
                  <w:marRight w:val="0"/>
                  <w:marTop w:val="0"/>
                  <w:marBottom w:val="0"/>
                  <w:divBdr>
                    <w:top w:val="none" w:sz="0" w:space="0" w:color="auto"/>
                    <w:left w:val="none" w:sz="0" w:space="0" w:color="auto"/>
                    <w:bottom w:val="none" w:sz="0" w:space="0" w:color="auto"/>
                    <w:right w:val="none" w:sz="0" w:space="0" w:color="auto"/>
                  </w:divBdr>
                  <w:divsChild>
                    <w:div w:id="14577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30942">
      <w:bodyDiv w:val="1"/>
      <w:marLeft w:val="0"/>
      <w:marRight w:val="0"/>
      <w:marTop w:val="0"/>
      <w:marBottom w:val="0"/>
      <w:divBdr>
        <w:top w:val="none" w:sz="0" w:space="0" w:color="auto"/>
        <w:left w:val="none" w:sz="0" w:space="0" w:color="auto"/>
        <w:bottom w:val="none" w:sz="0" w:space="0" w:color="auto"/>
        <w:right w:val="none" w:sz="0" w:space="0" w:color="auto"/>
      </w:divBdr>
    </w:div>
    <w:div w:id="1187062022">
      <w:bodyDiv w:val="1"/>
      <w:marLeft w:val="0"/>
      <w:marRight w:val="0"/>
      <w:marTop w:val="0"/>
      <w:marBottom w:val="0"/>
      <w:divBdr>
        <w:top w:val="none" w:sz="0" w:space="0" w:color="auto"/>
        <w:left w:val="none" w:sz="0" w:space="0" w:color="auto"/>
        <w:bottom w:val="none" w:sz="0" w:space="0" w:color="auto"/>
        <w:right w:val="none" w:sz="0" w:space="0" w:color="auto"/>
      </w:divBdr>
    </w:div>
    <w:div w:id="1204755721">
      <w:bodyDiv w:val="1"/>
      <w:marLeft w:val="0"/>
      <w:marRight w:val="0"/>
      <w:marTop w:val="0"/>
      <w:marBottom w:val="0"/>
      <w:divBdr>
        <w:top w:val="none" w:sz="0" w:space="0" w:color="auto"/>
        <w:left w:val="none" w:sz="0" w:space="0" w:color="auto"/>
        <w:bottom w:val="none" w:sz="0" w:space="0" w:color="auto"/>
        <w:right w:val="none" w:sz="0" w:space="0" w:color="auto"/>
      </w:divBdr>
    </w:div>
    <w:div w:id="1300526236">
      <w:bodyDiv w:val="1"/>
      <w:marLeft w:val="0"/>
      <w:marRight w:val="0"/>
      <w:marTop w:val="0"/>
      <w:marBottom w:val="0"/>
      <w:divBdr>
        <w:top w:val="none" w:sz="0" w:space="0" w:color="auto"/>
        <w:left w:val="none" w:sz="0" w:space="0" w:color="auto"/>
        <w:bottom w:val="none" w:sz="0" w:space="0" w:color="auto"/>
        <w:right w:val="none" w:sz="0" w:space="0" w:color="auto"/>
      </w:divBdr>
    </w:div>
    <w:div w:id="1467316437">
      <w:bodyDiv w:val="1"/>
      <w:marLeft w:val="0"/>
      <w:marRight w:val="0"/>
      <w:marTop w:val="0"/>
      <w:marBottom w:val="0"/>
      <w:divBdr>
        <w:top w:val="none" w:sz="0" w:space="0" w:color="auto"/>
        <w:left w:val="none" w:sz="0" w:space="0" w:color="auto"/>
        <w:bottom w:val="none" w:sz="0" w:space="0" w:color="auto"/>
        <w:right w:val="none" w:sz="0" w:space="0" w:color="auto"/>
      </w:divBdr>
    </w:div>
    <w:div w:id="1512799878">
      <w:bodyDiv w:val="1"/>
      <w:marLeft w:val="0"/>
      <w:marRight w:val="0"/>
      <w:marTop w:val="0"/>
      <w:marBottom w:val="0"/>
      <w:divBdr>
        <w:top w:val="none" w:sz="0" w:space="0" w:color="auto"/>
        <w:left w:val="none" w:sz="0" w:space="0" w:color="auto"/>
        <w:bottom w:val="none" w:sz="0" w:space="0" w:color="auto"/>
        <w:right w:val="none" w:sz="0" w:space="0" w:color="auto"/>
      </w:divBdr>
    </w:div>
    <w:div w:id="1514569683">
      <w:bodyDiv w:val="1"/>
      <w:marLeft w:val="0"/>
      <w:marRight w:val="0"/>
      <w:marTop w:val="0"/>
      <w:marBottom w:val="0"/>
      <w:divBdr>
        <w:top w:val="none" w:sz="0" w:space="0" w:color="auto"/>
        <w:left w:val="none" w:sz="0" w:space="0" w:color="auto"/>
        <w:bottom w:val="none" w:sz="0" w:space="0" w:color="auto"/>
        <w:right w:val="none" w:sz="0" w:space="0" w:color="auto"/>
      </w:divBdr>
    </w:div>
    <w:div w:id="1520270990">
      <w:bodyDiv w:val="1"/>
      <w:marLeft w:val="0"/>
      <w:marRight w:val="0"/>
      <w:marTop w:val="0"/>
      <w:marBottom w:val="0"/>
      <w:divBdr>
        <w:top w:val="none" w:sz="0" w:space="0" w:color="auto"/>
        <w:left w:val="none" w:sz="0" w:space="0" w:color="auto"/>
        <w:bottom w:val="none" w:sz="0" w:space="0" w:color="auto"/>
        <w:right w:val="none" w:sz="0" w:space="0" w:color="auto"/>
      </w:divBdr>
    </w:div>
    <w:div w:id="1532231970">
      <w:bodyDiv w:val="1"/>
      <w:marLeft w:val="0"/>
      <w:marRight w:val="0"/>
      <w:marTop w:val="0"/>
      <w:marBottom w:val="0"/>
      <w:divBdr>
        <w:top w:val="none" w:sz="0" w:space="0" w:color="auto"/>
        <w:left w:val="none" w:sz="0" w:space="0" w:color="auto"/>
        <w:bottom w:val="none" w:sz="0" w:space="0" w:color="auto"/>
        <w:right w:val="none" w:sz="0" w:space="0" w:color="auto"/>
      </w:divBdr>
    </w:div>
    <w:div w:id="1573855165">
      <w:bodyDiv w:val="1"/>
      <w:marLeft w:val="0"/>
      <w:marRight w:val="0"/>
      <w:marTop w:val="0"/>
      <w:marBottom w:val="0"/>
      <w:divBdr>
        <w:top w:val="none" w:sz="0" w:space="0" w:color="auto"/>
        <w:left w:val="none" w:sz="0" w:space="0" w:color="auto"/>
        <w:bottom w:val="none" w:sz="0" w:space="0" w:color="auto"/>
        <w:right w:val="none" w:sz="0" w:space="0" w:color="auto"/>
      </w:divBdr>
    </w:div>
    <w:div w:id="1780567217">
      <w:bodyDiv w:val="1"/>
      <w:marLeft w:val="0"/>
      <w:marRight w:val="0"/>
      <w:marTop w:val="0"/>
      <w:marBottom w:val="0"/>
      <w:divBdr>
        <w:top w:val="none" w:sz="0" w:space="0" w:color="auto"/>
        <w:left w:val="none" w:sz="0" w:space="0" w:color="auto"/>
        <w:bottom w:val="none" w:sz="0" w:space="0" w:color="auto"/>
        <w:right w:val="none" w:sz="0" w:space="0" w:color="auto"/>
      </w:divBdr>
    </w:div>
    <w:div w:id="1821846255">
      <w:bodyDiv w:val="1"/>
      <w:marLeft w:val="0"/>
      <w:marRight w:val="0"/>
      <w:marTop w:val="0"/>
      <w:marBottom w:val="0"/>
      <w:divBdr>
        <w:top w:val="none" w:sz="0" w:space="0" w:color="auto"/>
        <w:left w:val="none" w:sz="0" w:space="0" w:color="auto"/>
        <w:bottom w:val="none" w:sz="0" w:space="0" w:color="auto"/>
        <w:right w:val="none" w:sz="0" w:space="0" w:color="auto"/>
      </w:divBdr>
    </w:div>
    <w:div w:id="1862279313">
      <w:bodyDiv w:val="1"/>
      <w:marLeft w:val="0"/>
      <w:marRight w:val="0"/>
      <w:marTop w:val="0"/>
      <w:marBottom w:val="0"/>
      <w:divBdr>
        <w:top w:val="none" w:sz="0" w:space="0" w:color="auto"/>
        <w:left w:val="none" w:sz="0" w:space="0" w:color="auto"/>
        <w:bottom w:val="none" w:sz="0" w:space="0" w:color="auto"/>
        <w:right w:val="none" w:sz="0" w:space="0" w:color="auto"/>
      </w:divBdr>
    </w:div>
    <w:div w:id="1959485633">
      <w:bodyDiv w:val="1"/>
      <w:marLeft w:val="0"/>
      <w:marRight w:val="0"/>
      <w:marTop w:val="0"/>
      <w:marBottom w:val="0"/>
      <w:divBdr>
        <w:top w:val="none" w:sz="0" w:space="0" w:color="auto"/>
        <w:left w:val="none" w:sz="0" w:space="0" w:color="auto"/>
        <w:bottom w:val="none" w:sz="0" w:space="0" w:color="auto"/>
        <w:right w:val="none" w:sz="0" w:space="0" w:color="auto"/>
      </w:divBdr>
    </w:div>
    <w:div w:id="2045398581">
      <w:bodyDiv w:val="1"/>
      <w:marLeft w:val="0"/>
      <w:marRight w:val="0"/>
      <w:marTop w:val="0"/>
      <w:marBottom w:val="0"/>
      <w:divBdr>
        <w:top w:val="none" w:sz="0" w:space="0" w:color="auto"/>
        <w:left w:val="none" w:sz="0" w:space="0" w:color="auto"/>
        <w:bottom w:val="none" w:sz="0" w:space="0" w:color="auto"/>
        <w:right w:val="none" w:sz="0" w:space="0" w:color="auto"/>
      </w:divBdr>
      <w:divsChild>
        <w:div w:id="7024329">
          <w:marLeft w:val="0"/>
          <w:marRight w:val="0"/>
          <w:marTop w:val="0"/>
          <w:marBottom w:val="0"/>
          <w:divBdr>
            <w:top w:val="none" w:sz="0" w:space="0" w:color="auto"/>
            <w:left w:val="none" w:sz="0" w:space="0" w:color="auto"/>
            <w:bottom w:val="none" w:sz="0" w:space="0" w:color="auto"/>
            <w:right w:val="none" w:sz="0" w:space="0" w:color="auto"/>
          </w:divBdr>
        </w:div>
      </w:divsChild>
    </w:div>
    <w:div w:id="210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image" Target="media/image4.png"/><Relationship Id="rId26" Type="http://schemas.openxmlformats.org/officeDocument/2006/relationships/hyperlink" Target="mailto:cr@esg-global.com"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4.xml"/><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search.esg-global.com/reportaction/2022TechnologySpendingIntentionsSurveyRPT/Toc" TargetMode="External"/><Relationship Id="rId1" Type="http://schemas.openxmlformats.org/officeDocument/2006/relationships/hyperlink" Target="https://research.esg-global.com/reportaction/SupportingAIMLInitiativeswithModernInfrastructure/T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y\Box\1_ESG\Templates%20from%20Production\ESG-First-Look-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tony\Box\0_Palmer,%20Tony\WIP\2022%20NVIDIA-Dell%20DGX%20AI%20Appliance%20and%20Dell%20Storage\Charts%20for%20NVIDIA%20Video.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ony\Box\0_Palmer,%20Tony\WIP\2022%20NVIDIA-Dell%20DGX%20AI%20Appliance%20and%20Dell%20Storage\Charts%20for%20NVIDIA%20Video.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
          <c:w val="1"/>
          <c:h val="1"/>
        </c:manualLayout>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5BA-4B1C-A44A-BBBE7A565FD2}"/>
              </c:ext>
            </c:extLst>
          </c:dPt>
          <c:dPt>
            <c:idx val="1"/>
            <c:bubble3D val="0"/>
            <c:spPr>
              <a:solidFill>
                <a:sysClr val="window" lastClr="FFFFFF">
                  <a:lumMod val="85000"/>
                </a:sysClr>
              </a:solidFill>
              <a:ln w="19050">
                <a:solidFill>
                  <a:schemeClr val="lt1"/>
                </a:solidFill>
              </a:ln>
              <a:effectLst/>
            </c:spPr>
            <c:extLst>
              <c:ext xmlns:c16="http://schemas.microsoft.com/office/drawing/2014/chart" uri="{C3380CC4-5D6E-409C-BE32-E72D297353CC}">
                <c16:uniqueId val="{00000003-15BA-4B1C-A44A-BBBE7A565FD2}"/>
              </c:ext>
            </c:extLst>
          </c:dPt>
          <c:cat>
            <c:strRef>
              <c:f>Sheet1!$A$2:$A$5</c:f>
              <c:strCache>
                <c:ptCount val="4"/>
                <c:pt idx="0">
                  <c:v>1st Qtr</c:v>
                </c:pt>
                <c:pt idx="1">
                  <c:v>2nd Qtr</c:v>
                </c:pt>
                <c:pt idx="2">
                  <c:v>3rd Qtr</c:v>
                </c:pt>
                <c:pt idx="3">
                  <c:v>4th Qtr</c:v>
                </c:pt>
              </c:strCache>
            </c:strRef>
          </c:cat>
          <c:val>
            <c:numRef>
              <c:f>Sheet1!$B$2:$B$3</c:f>
              <c:numCache>
                <c:formatCode>General</c:formatCode>
                <c:ptCount val="2"/>
                <c:pt idx="0">
                  <c:v>84</c:v>
                </c:pt>
                <c:pt idx="1">
                  <c:v>16</c:v>
                </c:pt>
              </c:numCache>
            </c:numRef>
          </c:val>
          <c:extLst>
            <c:ext xmlns:c16="http://schemas.microsoft.com/office/drawing/2014/chart" uri="{C3380CC4-5D6E-409C-BE32-E72D297353CC}">
              <c16:uniqueId val="{00000004-15BA-4B1C-A44A-BBBE7A565FD2}"/>
            </c:ext>
          </c:extLst>
        </c:ser>
        <c:dLbls>
          <c:showLegendKey val="0"/>
          <c:showVal val="0"/>
          <c:showCatName val="0"/>
          <c:showSerName val="0"/>
          <c:showPercent val="0"/>
          <c:showBubbleSize val="0"/>
          <c:showLeaderLines val="1"/>
        </c:dLbls>
        <c:firstSliceAng val="0"/>
        <c:holeSize val="64"/>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
          <c:w val="1"/>
          <c:h val="1"/>
        </c:manualLayout>
      </c:layout>
      <c:doughnutChart>
        <c:varyColors val="1"/>
        <c:ser>
          <c:idx val="0"/>
          <c:order val="0"/>
          <c:tx>
            <c:strRef>
              <c:f>Sheet1!$B$1</c:f>
              <c:strCache>
                <c:ptCount val="1"/>
                <c:pt idx="0">
                  <c:v>Sales</c:v>
                </c:pt>
              </c:strCache>
            </c:strRef>
          </c:tx>
          <c:dPt>
            <c:idx val="0"/>
            <c:bubble3D val="0"/>
            <c:spPr>
              <a:solidFill>
                <a:srgbClr val="ED7D31"/>
              </a:solidFill>
              <a:ln w="19050">
                <a:solidFill>
                  <a:schemeClr val="lt1"/>
                </a:solidFill>
              </a:ln>
              <a:effectLst/>
            </c:spPr>
            <c:extLst>
              <c:ext xmlns:c16="http://schemas.microsoft.com/office/drawing/2014/chart" uri="{C3380CC4-5D6E-409C-BE32-E72D297353CC}">
                <c16:uniqueId val="{00000001-F466-44B8-B71D-C6652ADE6AFF}"/>
              </c:ext>
            </c:extLst>
          </c:dPt>
          <c:dPt>
            <c:idx val="1"/>
            <c:bubble3D val="0"/>
            <c:spPr>
              <a:solidFill>
                <a:sysClr val="window" lastClr="FFFFFF">
                  <a:lumMod val="85000"/>
                </a:sysClr>
              </a:solidFill>
              <a:ln w="19050">
                <a:solidFill>
                  <a:schemeClr val="lt1"/>
                </a:solidFill>
              </a:ln>
              <a:effectLst/>
            </c:spPr>
            <c:extLst>
              <c:ext xmlns:c16="http://schemas.microsoft.com/office/drawing/2014/chart" uri="{C3380CC4-5D6E-409C-BE32-E72D297353CC}">
                <c16:uniqueId val="{00000003-F466-44B8-B71D-C6652ADE6AFF}"/>
              </c:ext>
            </c:extLst>
          </c:dPt>
          <c:cat>
            <c:strRef>
              <c:f>Sheet1!$A$2:$A$5</c:f>
              <c:strCache>
                <c:ptCount val="4"/>
                <c:pt idx="0">
                  <c:v>1st Qtr</c:v>
                </c:pt>
                <c:pt idx="1">
                  <c:v>2nd Qtr</c:v>
                </c:pt>
                <c:pt idx="2">
                  <c:v>3rd Qtr</c:v>
                </c:pt>
                <c:pt idx="3">
                  <c:v>4th Qtr</c:v>
                </c:pt>
              </c:strCache>
            </c:strRef>
          </c:cat>
          <c:val>
            <c:numRef>
              <c:f>Sheet1!$B$2:$B$3</c:f>
              <c:numCache>
                <c:formatCode>General</c:formatCode>
                <c:ptCount val="2"/>
                <c:pt idx="0">
                  <c:v>99</c:v>
                </c:pt>
                <c:pt idx="1">
                  <c:v>1</c:v>
                </c:pt>
              </c:numCache>
            </c:numRef>
          </c:val>
          <c:extLst>
            <c:ext xmlns:c16="http://schemas.microsoft.com/office/drawing/2014/chart" uri="{C3380CC4-5D6E-409C-BE32-E72D297353CC}">
              <c16:uniqueId val="{00000004-F466-44B8-B71D-C6652ADE6AFF}"/>
            </c:ext>
          </c:extLst>
        </c:ser>
        <c:dLbls>
          <c:showLegendKey val="0"/>
          <c:showVal val="0"/>
          <c:showCatName val="0"/>
          <c:showSerName val="0"/>
          <c:showPercent val="0"/>
          <c:showBubbleSize val="0"/>
          <c:showLeaderLines val="1"/>
        </c:dLbls>
        <c:firstSliceAng val="0"/>
        <c:holeSize val="64"/>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3276656247896866E-2"/>
          <c:y val="0.16708333333333336"/>
          <c:w val="0.92065946354552242"/>
          <c:h val="0.70005413385826776"/>
        </c:manualLayout>
      </c:layout>
      <c:barChart>
        <c:barDir val="col"/>
        <c:grouping val="clustered"/>
        <c:varyColors val="0"/>
        <c:ser>
          <c:idx val="0"/>
          <c:order val="0"/>
          <c:tx>
            <c:strRef>
              <c:f>Sheet1!$A$2</c:f>
              <c:strCache>
                <c:ptCount val="1"/>
                <c:pt idx="0">
                  <c:v>Training Performance</c:v>
                </c:pt>
              </c:strCache>
            </c:strRef>
          </c:tx>
          <c:spPr>
            <a:solidFill>
              <a:schemeClr val="accent1"/>
            </a:solidFill>
            <a:ln>
              <a:noFill/>
            </a:ln>
            <a:effectLst/>
          </c:spPr>
          <c:invertIfNegative val="0"/>
          <c:dLbls>
            <c:dLbl>
              <c:idx val="0"/>
              <c:layout>
                <c:manualLayout>
                  <c:x val="0"/>
                  <c:y val="9.2592592592592587E-3"/>
                </c:manualLayout>
              </c:layout>
              <c:tx>
                <c:rich>
                  <a:bodyPr rot="0" spcFirstLastPara="1" vertOverflow="ellipsis" vert="horz" wrap="square" lIns="38100" tIns="19050" rIns="38100" bIns="19050" anchor="ctr" anchorCtr="1">
                    <a:spAutoFit/>
                  </a:bodyPr>
                  <a:lstStyle/>
                  <a:p>
                    <a:pPr>
                      <a:defRPr sz="2000" b="0" i="0" u="none" strike="noStrike" kern="1200" baseline="0">
                        <a:solidFill>
                          <a:schemeClr val="tx1">
                            <a:lumMod val="75000"/>
                            <a:lumOff val="25000"/>
                          </a:schemeClr>
                        </a:solidFill>
                        <a:latin typeface="+mn-lt"/>
                        <a:ea typeface="+mn-ea"/>
                        <a:cs typeface="+mn-cs"/>
                      </a:defRPr>
                    </a:pPr>
                    <a:fld id="{6778EB6C-8613-4CE9-84B9-94185F1A817E}" type="VALUE">
                      <a:rPr lang="en-US" sz="2000"/>
                      <a:pPr>
                        <a:defRPr sz="2000"/>
                      </a:pPr>
                      <a:t>[VALUE]</a:t>
                    </a:fld>
                    <a:r>
                      <a:rPr lang="en-US" sz="2000"/>
                      <a:t>X</a:t>
                    </a:r>
                  </a:p>
                </c:rich>
              </c:tx>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DAC-455E-A2D5-5493F32241F4}"/>
                </c:ext>
              </c:extLst>
            </c:dLbl>
            <c:dLbl>
              <c:idx val="1"/>
              <c:delete val="1"/>
              <c:extLst>
                <c:ext xmlns:c15="http://schemas.microsoft.com/office/drawing/2012/chart" uri="{CE6537A1-D6FC-4f65-9D91-7224C49458BB}"/>
                <c:ext xmlns:c16="http://schemas.microsoft.com/office/drawing/2014/chart" uri="{C3380CC4-5D6E-409C-BE32-E72D297353CC}">
                  <c16:uniqueId val="{00000001-6DAC-455E-A2D5-5493F32241F4}"/>
                </c:ext>
              </c:extLst>
            </c:dLbl>
            <c:dLbl>
              <c:idx val="2"/>
              <c:layout>
                <c:manualLayout>
                  <c:x val="0"/>
                  <c:y val="6.9444444444444441E-3"/>
                </c:manualLayout>
              </c:layout>
              <c:tx>
                <c:rich>
                  <a:bodyPr/>
                  <a:lstStyle/>
                  <a:p>
                    <a:fld id="{21AC510E-71D2-42EF-834B-A03E5D5685CE}" type="VALUE">
                      <a:rPr lang="en-US" sz="2000"/>
                      <a:pPr/>
                      <a:t>[VALUE]</a:t>
                    </a:fld>
                    <a:r>
                      <a:rPr lang="en-US" sz="2000"/>
                      <a:t>X</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DAC-455E-A2D5-5493F32241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DGX-2</c:v>
                </c:pt>
                <c:pt idx="1">
                  <c:v>DGX A100 320GB</c:v>
                </c:pt>
                <c:pt idx="2">
                  <c:v>DGX A100 640GB</c:v>
                </c:pt>
              </c:strCache>
            </c:strRef>
          </c:cat>
          <c:val>
            <c:numRef>
              <c:f>Sheet1!$B$2:$D$2</c:f>
              <c:numCache>
                <c:formatCode>General</c:formatCode>
                <c:ptCount val="3"/>
                <c:pt idx="0">
                  <c:v>0.7</c:v>
                </c:pt>
                <c:pt idx="1">
                  <c:v>1</c:v>
                </c:pt>
                <c:pt idx="2">
                  <c:v>3</c:v>
                </c:pt>
              </c:numCache>
            </c:numRef>
          </c:val>
          <c:extLst>
            <c:ext xmlns:c16="http://schemas.microsoft.com/office/drawing/2014/chart" uri="{C3380CC4-5D6E-409C-BE32-E72D297353CC}">
              <c16:uniqueId val="{00000003-6DAC-455E-A2D5-5493F32241F4}"/>
            </c:ext>
          </c:extLst>
        </c:ser>
        <c:dLbls>
          <c:showLegendKey val="0"/>
          <c:showVal val="0"/>
          <c:showCatName val="0"/>
          <c:showSerName val="0"/>
          <c:showPercent val="0"/>
          <c:showBubbleSize val="0"/>
        </c:dLbls>
        <c:gapWidth val="249"/>
        <c:overlap val="-37"/>
        <c:axId val="615114744"/>
        <c:axId val="615115728"/>
      </c:barChart>
      <c:catAx>
        <c:axId val="615114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5115728"/>
        <c:crosses val="autoZero"/>
        <c:auto val="1"/>
        <c:lblAlgn val="ctr"/>
        <c:lblOffset val="100"/>
        <c:noMultiLvlLbl val="0"/>
      </c:catAx>
      <c:valAx>
        <c:axId val="61511572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151147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prstClr val="black">
                    <a:lumMod val="65000"/>
                    <a:lumOff val="35000"/>
                  </a:prstClr>
                </a:solidFill>
                <a:latin typeface="+mn-lt"/>
                <a:ea typeface="+mn-ea"/>
                <a:cs typeface="+mn-cs"/>
              </a:defRPr>
            </a:pPr>
            <a:r>
              <a:rPr lang="en-US" sz="1100" b="0" i="0" u="none" strike="noStrike" baseline="0" dirty="0"/>
              <a:t>Big Data Analytics</a:t>
            </a:r>
          </a:p>
          <a:p>
            <a:pPr marL="0" marR="0" lvl="0" indent="0" algn="ctr" defTabSz="914400" rtl="0" eaLnBrk="1" fontAlgn="auto" latinLnBrk="0" hangingPunct="1">
              <a:lnSpc>
                <a:spcPct val="100000"/>
              </a:lnSpc>
              <a:spcBef>
                <a:spcPts val="0"/>
              </a:spcBef>
              <a:spcAft>
                <a:spcPts val="0"/>
              </a:spcAft>
              <a:buClrTx/>
              <a:buSzTx/>
              <a:buFontTx/>
              <a:buNone/>
              <a:tabLst/>
              <a:defRPr sz="1100">
                <a:solidFill>
                  <a:prstClr val="black">
                    <a:lumMod val="65000"/>
                    <a:lumOff val="35000"/>
                  </a:prstClr>
                </a:solidFill>
              </a:defRPr>
            </a:pPr>
            <a:r>
              <a:rPr lang="en-US" sz="1100" dirty="0"/>
              <a:t>  Performance</a:t>
            </a:r>
          </a:p>
        </c:rich>
      </c:tx>
      <c:layout>
        <c:manualLayout>
          <c:xMode val="edge"/>
          <c:yMode val="edge"/>
          <c:x val="0.30300998833479142"/>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prstClr val="black">
                  <a:lumMod val="65000"/>
                  <a:lumOff val="35000"/>
                </a:prstClr>
              </a:solidFill>
              <a:latin typeface="+mn-lt"/>
              <a:ea typeface="+mn-ea"/>
              <a:cs typeface="+mn-cs"/>
            </a:defRPr>
          </a:pPr>
          <a:endParaRPr lang="en-US"/>
        </a:p>
      </c:txPr>
    </c:title>
    <c:autoTitleDeleted val="0"/>
    <c:plotArea>
      <c:layout>
        <c:manualLayout>
          <c:layoutTarget val="inner"/>
          <c:xMode val="edge"/>
          <c:yMode val="edge"/>
          <c:x val="4.3276656247896866E-2"/>
          <c:y val="0.33527504374453193"/>
          <c:w val="0.92065946354552242"/>
          <c:h val="0.53834809711286091"/>
        </c:manualLayout>
      </c:layout>
      <c:barChart>
        <c:barDir val="col"/>
        <c:grouping val="clustered"/>
        <c:varyColors val="0"/>
        <c:ser>
          <c:idx val="0"/>
          <c:order val="0"/>
          <c:tx>
            <c:strRef>
              <c:f>Sheet1!$A$13</c:f>
              <c:strCache>
                <c:ptCount val="1"/>
                <c:pt idx="0">
                  <c:v>Inference  Performance</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85FA-4713-A6AC-4B6CD790A2B2}"/>
                </c:ext>
              </c:extLst>
            </c:dLbl>
            <c:dLbl>
              <c:idx val="1"/>
              <c:tx>
                <c:rich>
                  <a:bodyPr/>
                  <a:lstStyle/>
                  <a:p>
                    <a:fld id="{CF3A1504-801B-4437-A5FC-EF581E7079E0}" type="VALUE">
                      <a:rPr lang="en-US"/>
                      <a:pPr/>
                      <a:t>[VALUE]</a:t>
                    </a:fld>
                    <a:r>
                      <a:rPr lang="en-US"/>
                      <a:t>X</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5FA-4713-A6AC-4B6CD790A2B2}"/>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Sheet1!$B$12:$C$12</c:f>
              <c:strCache>
                <c:ptCount val="2"/>
                <c:pt idx="0">
                  <c:v>CPU-based Server</c:v>
                </c:pt>
                <c:pt idx="1">
                  <c:v>DGX A100</c:v>
                </c:pt>
              </c:strCache>
            </c:strRef>
          </c:cat>
          <c:val>
            <c:numRef>
              <c:f>Sheet1!$B$13:$C$13</c:f>
              <c:numCache>
                <c:formatCode>General</c:formatCode>
                <c:ptCount val="2"/>
                <c:pt idx="0">
                  <c:v>1.4</c:v>
                </c:pt>
                <c:pt idx="1">
                  <c:v>83</c:v>
                </c:pt>
              </c:numCache>
            </c:numRef>
          </c:val>
          <c:extLst>
            <c:ext xmlns:c16="http://schemas.microsoft.com/office/drawing/2014/chart" uri="{C3380CC4-5D6E-409C-BE32-E72D297353CC}">
              <c16:uniqueId val="{00000002-85FA-4713-A6AC-4B6CD790A2B2}"/>
            </c:ext>
          </c:extLst>
        </c:ser>
        <c:dLbls>
          <c:dLblPos val="outEnd"/>
          <c:showLegendKey val="0"/>
          <c:showVal val="1"/>
          <c:showCatName val="0"/>
          <c:showSerName val="0"/>
          <c:showPercent val="0"/>
          <c:showBubbleSize val="0"/>
        </c:dLbls>
        <c:gapWidth val="219"/>
        <c:overlap val="-27"/>
        <c:axId val="615114744"/>
        <c:axId val="615115728"/>
      </c:barChart>
      <c:catAx>
        <c:axId val="615114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5115728"/>
        <c:crosses val="autoZero"/>
        <c:auto val="1"/>
        <c:lblAlgn val="ctr"/>
        <c:lblOffset val="100"/>
        <c:noMultiLvlLbl val="0"/>
      </c:catAx>
      <c:valAx>
        <c:axId val="61511572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151147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0.09563</cdr:x>
      <cdr:y>0.24773</cdr:y>
    </cdr:from>
    <cdr:to>
      <cdr:x>0.93325</cdr:x>
      <cdr:y>0.70437</cdr:y>
    </cdr:to>
    <cdr:sp macro="" textlink="">
      <cdr:nvSpPr>
        <cdr:cNvPr id="2" name="Title 1">
          <a:extLst xmlns:a="http://schemas.openxmlformats.org/drawingml/2006/main">
            <a:ext uri="{FF2B5EF4-FFF2-40B4-BE49-F238E27FC236}">
              <a16:creationId xmlns:a16="http://schemas.microsoft.com/office/drawing/2014/main" id="{B74DD0FC-1B00-4922-BD34-C6F875445152}"/>
            </a:ext>
          </a:extLst>
        </cdr:cNvPr>
        <cdr:cNvSpPr txBox="1">
          <a:spLocks xmlns:a="http://schemas.openxmlformats.org/drawingml/2006/main"/>
        </cdr:cNvSpPr>
      </cdr:nvSpPr>
      <cdr:spPr>
        <a:xfrm xmlns:a="http://schemas.openxmlformats.org/drawingml/2006/main">
          <a:off x="52467" y="135913"/>
          <a:ext cx="459552" cy="250531"/>
        </a:xfrm>
        <a:prstGeom xmlns:a="http://schemas.openxmlformats.org/drawingml/2006/main" prst="rect">
          <a:avLst/>
        </a:prstGeom>
      </cdr:spPr>
      <cdr:txBody>
        <a:bodyPr xmlns:a="http://schemas.openxmlformats.org/drawingml/2006/main" vert="horz" lIns="91440" tIns="45720" rIns="91440" bIns="45720" rtlCol="0" anchor="ctr">
          <a:noAutofit/>
        </a:bodyPr>
        <a:lstStyle xmlns:a="http://schemas.openxmlformats.org/drawingml/2006/main">
          <a:defPPr>
            <a:defRPr lang="en-US"/>
          </a:defPPr>
          <a:lvl1pPr marL="0" algn="l" defTabSz="554401" rtl="0" eaLnBrk="1" latinLnBrk="0" hangingPunct="1">
            <a:defRPr sz="1091" kern="1200">
              <a:solidFill>
                <a:schemeClr val="tx1"/>
              </a:solidFill>
              <a:latin typeface="+mn-lt"/>
              <a:ea typeface="+mn-ea"/>
              <a:cs typeface="+mn-cs"/>
            </a:defRPr>
          </a:lvl1pPr>
          <a:lvl2pPr marL="277200" algn="l" defTabSz="554401" rtl="0" eaLnBrk="1" latinLnBrk="0" hangingPunct="1">
            <a:defRPr sz="1091" kern="1200">
              <a:solidFill>
                <a:schemeClr val="tx1"/>
              </a:solidFill>
              <a:latin typeface="+mn-lt"/>
              <a:ea typeface="+mn-ea"/>
              <a:cs typeface="+mn-cs"/>
            </a:defRPr>
          </a:lvl2pPr>
          <a:lvl3pPr marL="554401" algn="l" defTabSz="554401" rtl="0" eaLnBrk="1" latinLnBrk="0" hangingPunct="1">
            <a:defRPr sz="1091" kern="1200">
              <a:solidFill>
                <a:schemeClr val="tx1"/>
              </a:solidFill>
              <a:latin typeface="+mn-lt"/>
              <a:ea typeface="+mn-ea"/>
              <a:cs typeface="+mn-cs"/>
            </a:defRPr>
          </a:lvl3pPr>
          <a:lvl4pPr marL="831601" algn="l" defTabSz="554401" rtl="0" eaLnBrk="1" latinLnBrk="0" hangingPunct="1">
            <a:defRPr sz="1091" kern="1200">
              <a:solidFill>
                <a:schemeClr val="tx1"/>
              </a:solidFill>
              <a:latin typeface="+mn-lt"/>
              <a:ea typeface="+mn-ea"/>
              <a:cs typeface="+mn-cs"/>
            </a:defRPr>
          </a:lvl4pPr>
          <a:lvl5pPr marL="1108801" algn="l" defTabSz="554401" rtl="0" eaLnBrk="1" latinLnBrk="0" hangingPunct="1">
            <a:defRPr sz="1091" kern="1200">
              <a:solidFill>
                <a:schemeClr val="tx1"/>
              </a:solidFill>
              <a:latin typeface="+mn-lt"/>
              <a:ea typeface="+mn-ea"/>
              <a:cs typeface="+mn-cs"/>
            </a:defRPr>
          </a:lvl5pPr>
          <a:lvl6pPr marL="1386002" algn="l" defTabSz="554401" rtl="0" eaLnBrk="1" latinLnBrk="0" hangingPunct="1">
            <a:defRPr sz="1091" kern="1200">
              <a:solidFill>
                <a:schemeClr val="tx1"/>
              </a:solidFill>
              <a:latin typeface="+mn-lt"/>
              <a:ea typeface="+mn-ea"/>
              <a:cs typeface="+mn-cs"/>
            </a:defRPr>
          </a:lvl6pPr>
          <a:lvl7pPr marL="1663202" algn="l" defTabSz="554401" rtl="0" eaLnBrk="1" latinLnBrk="0" hangingPunct="1">
            <a:defRPr sz="1091" kern="1200">
              <a:solidFill>
                <a:schemeClr val="tx1"/>
              </a:solidFill>
              <a:latin typeface="+mn-lt"/>
              <a:ea typeface="+mn-ea"/>
              <a:cs typeface="+mn-cs"/>
            </a:defRPr>
          </a:lvl7pPr>
          <a:lvl8pPr marL="1940403" algn="l" defTabSz="554401" rtl="0" eaLnBrk="1" latinLnBrk="0" hangingPunct="1">
            <a:defRPr sz="1091" kern="1200">
              <a:solidFill>
                <a:schemeClr val="tx1"/>
              </a:solidFill>
              <a:latin typeface="+mn-lt"/>
              <a:ea typeface="+mn-ea"/>
              <a:cs typeface="+mn-cs"/>
            </a:defRPr>
          </a:lvl8pPr>
          <a:lvl9pPr marL="2217603" algn="l" defTabSz="554401" rtl="0" eaLnBrk="1" latinLnBrk="0" hangingPunct="1">
            <a:defRPr sz="1091" kern="1200">
              <a:solidFill>
                <a:schemeClr val="tx1"/>
              </a:solidFill>
              <a:latin typeface="+mn-lt"/>
              <a:ea typeface="+mn-ea"/>
              <a:cs typeface="+mn-cs"/>
            </a:defRPr>
          </a:lvl9pPr>
        </a:lstStyle>
        <a:p xmlns:a="http://schemas.openxmlformats.org/drawingml/2006/main">
          <a:pPr algn="ctr"/>
          <a:r>
            <a:rPr lang="en-US" sz="1200" b="1" dirty="0"/>
            <a:t>84%</a:t>
          </a:r>
        </a:p>
      </cdr:txBody>
    </cdr:sp>
  </cdr:relSizeAnchor>
</c:userShapes>
</file>

<file path=word/drawings/drawing2.xml><?xml version="1.0" encoding="utf-8"?>
<c:userShapes xmlns:c="http://schemas.openxmlformats.org/drawingml/2006/chart">
  <cdr:relSizeAnchor xmlns:cdr="http://schemas.openxmlformats.org/drawingml/2006/chartDrawing">
    <cdr:from>
      <cdr:x>0.09563</cdr:x>
      <cdr:y>0.26757</cdr:y>
    </cdr:from>
    <cdr:to>
      <cdr:x>0.93325</cdr:x>
      <cdr:y>0.72421</cdr:y>
    </cdr:to>
    <cdr:sp macro="" textlink="">
      <cdr:nvSpPr>
        <cdr:cNvPr id="2" name="Title 1">
          <a:extLst xmlns:a="http://schemas.openxmlformats.org/drawingml/2006/main">
            <a:ext uri="{FF2B5EF4-FFF2-40B4-BE49-F238E27FC236}">
              <a16:creationId xmlns:a16="http://schemas.microsoft.com/office/drawing/2014/main" id="{B74DD0FC-1B00-4922-BD34-C6F875445152}"/>
            </a:ext>
          </a:extLst>
        </cdr:cNvPr>
        <cdr:cNvSpPr txBox="1">
          <a:spLocks xmlns:a="http://schemas.openxmlformats.org/drawingml/2006/main"/>
        </cdr:cNvSpPr>
      </cdr:nvSpPr>
      <cdr:spPr>
        <a:xfrm xmlns:a="http://schemas.openxmlformats.org/drawingml/2006/main">
          <a:off x="52467" y="146799"/>
          <a:ext cx="459552" cy="250531"/>
        </a:xfrm>
        <a:prstGeom xmlns:a="http://schemas.openxmlformats.org/drawingml/2006/main" prst="rect">
          <a:avLst/>
        </a:prstGeom>
      </cdr:spPr>
      <cdr:txBody>
        <a:bodyPr xmlns:a="http://schemas.openxmlformats.org/drawingml/2006/main" vert="horz" lIns="91440" tIns="45720" rIns="91440" bIns="45720" rtlCol="0" anchor="ctr">
          <a:noAutofit/>
        </a:bodyPr>
        <a:lstStyle xmlns:a="http://schemas.openxmlformats.org/drawingml/2006/main">
          <a:defPPr>
            <a:defRPr lang="en-US"/>
          </a:defPPr>
          <a:lvl1pPr marL="0" algn="l" defTabSz="554401" rtl="0" eaLnBrk="1" latinLnBrk="0" hangingPunct="1">
            <a:defRPr sz="1091" kern="1200">
              <a:solidFill>
                <a:schemeClr val="tx1"/>
              </a:solidFill>
              <a:latin typeface="+mn-lt"/>
              <a:ea typeface="+mn-ea"/>
              <a:cs typeface="+mn-cs"/>
            </a:defRPr>
          </a:lvl1pPr>
          <a:lvl2pPr marL="277200" algn="l" defTabSz="554401" rtl="0" eaLnBrk="1" latinLnBrk="0" hangingPunct="1">
            <a:defRPr sz="1091" kern="1200">
              <a:solidFill>
                <a:schemeClr val="tx1"/>
              </a:solidFill>
              <a:latin typeface="+mn-lt"/>
              <a:ea typeface="+mn-ea"/>
              <a:cs typeface="+mn-cs"/>
            </a:defRPr>
          </a:lvl2pPr>
          <a:lvl3pPr marL="554401" algn="l" defTabSz="554401" rtl="0" eaLnBrk="1" latinLnBrk="0" hangingPunct="1">
            <a:defRPr sz="1091" kern="1200">
              <a:solidFill>
                <a:schemeClr val="tx1"/>
              </a:solidFill>
              <a:latin typeface="+mn-lt"/>
              <a:ea typeface="+mn-ea"/>
              <a:cs typeface="+mn-cs"/>
            </a:defRPr>
          </a:lvl3pPr>
          <a:lvl4pPr marL="831601" algn="l" defTabSz="554401" rtl="0" eaLnBrk="1" latinLnBrk="0" hangingPunct="1">
            <a:defRPr sz="1091" kern="1200">
              <a:solidFill>
                <a:schemeClr val="tx1"/>
              </a:solidFill>
              <a:latin typeface="+mn-lt"/>
              <a:ea typeface="+mn-ea"/>
              <a:cs typeface="+mn-cs"/>
            </a:defRPr>
          </a:lvl4pPr>
          <a:lvl5pPr marL="1108801" algn="l" defTabSz="554401" rtl="0" eaLnBrk="1" latinLnBrk="0" hangingPunct="1">
            <a:defRPr sz="1091" kern="1200">
              <a:solidFill>
                <a:schemeClr val="tx1"/>
              </a:solidFill>
              <a:latin typeface="+mn-lt"/>
              <a:ea typeface="+mn-ea"/>
              <a:cs typeface="+mn-cs"/>
            </a:defRPr>
          </a:lvl5pPr>
          <a:lvl6pPr marL="1386002" algn="l" defTabSz="554401" rtl="0" eaLnBrk="1" latinLnBrk="0" hangingPunct="1">
            <a:defRPr sz="1091" kern="1200">
              <a:solidFill>
                <a:schemeClr val="tx1"/>
              </a:solidFill>
              <a:latin typeface="+mn-lt"/>
              <a:ea typeface="+mn-ea"/>
              <a:cs typeface="+mn-cs"/>
            </a:defRPr>
          </a:lvl6pPr>
          <a:lvl7pPr marL="1663202" algn="l" defTabSz="554401" rtl="0" eaLnBrk="1" latinLnBrk="0" hangingPunct="1">
            <a:defRPr sz="1091" kern="1200">
              <a:solidFill>
                <a:schemeClr val="tx1"/>
              </a:solidFill>
              <a:latin typeface="+mn-lt"/>
              <a:ea typeface="+mn-ea"/>
              <a:cs typeface="+mn-cs"/>
            </a:defRPr>
          </a:lvl7pPr>
          <a:lvl8pPr marL="1940403" algn="l" defTabSz="554401" rtl="0" eaLnBrk="1" latinLnBrk="0" hangingPunct="1">
            <a:defRPr sz="1091" kern="1200">
              <a:solidFill>
                <a:schemeClr val="tx1"/>
              </a:solidFill>
              <a:latin typeface="+mn-lt"/>
              <a:ea typeface="+mn-ea"/>
              <a:cs typeface="+mn-cs"/>
            </a:defRPr>
          </a:lvl8pPr>
          <a:lvl9pPr marL="2217603" algn="l" defTabSz="554401" rtl="0" eaLnBrk="1" latinLnBrk="0" hangingPunct="1">
            <a:defRPr sz="1091" kern="1200">
              <a:solidFill>
                <a:schemeClr val="tx1"/>
              </a:solidFill>
              <a:latin typeface="+mn-lt"/>
              <a:ea typeface="+mn-ea"/>
              <a:cs typeface="+mn-cs"/>
            </a:defRPr>
          </a:lvl9pPr>
        </a:lstStyle>
        <a:p xmlns:a="http://schemas.openxmlformats.org/drawingml/2006/main">
          <a:pPr algn="ctr"/>
          <a:r>
            <a:rPr lang="en-US" sz="1200" b="1" dirty="0"/>
            <a:t>99%</a:t>
          </a:r>
        </a:p>
      </cdr:txBody>
    </cdr:sp>
  </cdr:relSizeAnchor>
</c:userShapes>
</file>

<file path=word/drawings/drawing3.xml><?xml version="1.0" encoding="utf-8"?>
<c:userShapes xmlns:c="http://schemas.openxmlformats.org/drawingml/2006/chart">
  <cdr:relSizeAnchor xmlns:cdr="http://schemas.openxmlformats.org/drawingml/2006/chartDrawing">
    <cdr:from>
      <cdr:x>0.42076</cdr:x>
      <cdr:y>0.50843</cdr:y>
    </cdr:from>
    <cdr:to>
      <cdr:x>0.57639</cdr:x>
      <cdr:y>0.69196</cdr:y>
    </cdr:to>
    <cdr:sp macro="" textlink="">
      <cdr:nvSpPr>
        <cdr:cNvPr id="2" name="TextBox 1">
          <a:extLst xmlns:a="http://schemas.openxmlformats.org/drawingml/2006/main">
            <a:ext uri="{FF2B5EF4-FFF2-40B4-BE49-F238E27FC236}">
              <a16:creationId xmlns:a16="http://schemas.microsoft.com/office/drawing/2014/main" id="{23D62F60-B0F3-47BB-8671-A61CE5FD8837}"/>
            </a:ext>
          </a:extLst>
        </cdr:cNvPr>
        <cdr:cNvSpPr txBox="1"/>
      </cdr:nvSpPr>
      <cdr:spPr>
        <a:xfrm xmlns:a="http://schemas.openxmlformats.org/drawingml/2006/main">
          <a:off x="1154222" y="929819"/>
          <a:ext cx="426929" cy="33564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2000"/>
            <a:t>1X</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F4564514178043976CB911E0979778" ma:contentTypeVersion="49" ma:contentTypeDescription="Create a new document." ma:contentTypeScope="" ma:versionID="bad2d777b2ec0794f446cb3acd6b64f2">
  <xsd:schema xmlns:xsd="http://www.w3.org/2001/XMLSchema" xmlns:xs="http://www.w3.org/2001/XMLSchema" xmlns:p="http://schemas.microsoft.com/office/2006/metadata/properties" xmlns:ns2="25c1b7cd-567b-4912-b861-0d1ef3e3101b" xmlns:ns3="http://schemas.microsoft.com/sharepoint/v3/fields" xmlns:ns4="4cd35496-385e-4b29-82ad-1fe3bb29ed5b" targetNamespace="http://schemas.microsoft.com/office/2006/metadata/properties" ma:root="true" ma:fieldsID="7639c3fec483413b96c6c71b919d6fc4" ns2:_="" ns3:_="" ns4:_="">
    <xsd:import namespace="25c1b7cd-567b-4912-b861-0d1ef3e3101b"/>
    <xsd:import namespace="http://schemas.microsoft.com/sharepoint/v3/fields"/>
    <xsd:import namespace="4cd35496-385e-4b29-82ad-1fe3bb29ed5b"/>
    <xsd:element name="properties">
      <xsd:complexType>
        <xsd:sequence>
          <xsd:element name="documentManagement">
            <xsd:complexType>
              <xsd:all>
                <xsd:element ref="ns2:Authors" minOccurs="0"/>
                <xsd:element ref="ns2:ESG_x0020_Keywords" minOccurs="0"/>
                <xsd:element ref="ns2:Segment" minOccurs="0"/>
                <xsd:element ref="ns2:Publication_x0020_Date" minOccurs="0"/>
                <xsd:element ref="ns2:Abstract0" minOccurs="0"/>
                <xsd:element ref="ns2:ESG_x0020_Lab_x0020_Comments" minOccurs="0"/>
                <xsd:element ref="ns2:PublishingContactName" minOccurs="0"/>
                <xsd:element ref="ns2:Quote_x0020_Number" minOccurs="0"/>
                <xsd:element ref="ns3:_Status" minOccurs="0"/>
                <xsd:element ref="ns4:Client" minOccurs="0"/>
                <xsd:element ref="ns4:SharedWithUsers" minOccurs="0"/>
                <xsd:element ref="ns4: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1b7cd-567b-4912-b861-0d1ef3e3101b" elementFormDefault="qualified">
    <xsd:import namespace="http://schemas.microsoft.com/office/2006/documentManagement/types"/>
    <xsd:import namespace="http://schemas.microsoft.com/office/infopath/2007/PartnerControls"/>
    <xsd:element name="Authors" ma:index="4" nillable="true" ma:displayName="Authors" ma:internalName="Authors" ma:readOnly="false">
      <xsd:complexType>
        <xsd:complexContent>
          <xsd:extension base="dms:MultiChoice">
            <xsd:sequence>
              <xsd:element name="Value" maxOccurs="unbounded" minOccurs="0" nillable="true">
                <xsd:simpleType>
                  <xsd:restriction base="dms:Choice">
                    <xsd:enumeration value="Bowker, Mark"/>
                    <xsd:enumeration value="Buffington, Jason"/>
                    <xsd:enumeration value="Choinski, Vinny"/>
                    <xsd:enumeration value="Compton, Kevin"/>
                    <xsd:enumeration value="DeMattia, Adam"/>
                    <xsd:enumeration value="D'Entremont , Jef"/>
                    <xsd:enumeration value="Dolan, Kerry"/>
                    <xsd:enumeration value="Ducey, Dan"/>
                    <xsd:enumeration value="Duplessie, Steve"/>
                    <xsd:enumeration value="Gahm, Jenn"/>
                    <xsd:enumeration value="Garrett, Brian"/>
                    <xsd:enumeration value="Kao, Kristine"/>
                    <xsd:enumeration value="Kaufmann, Aviv"/>
                    <xsd:enumeration value="Keane, Monya"/>
                    <xsd:enumeration value="Laliberte, Bob"/>
                    <xsd:enumeration value="Leone, Mike"/>
                    <xsd:enumeration value="Lundell, Bill"/>
                    <xsd:enumeration value="Marcus, Evan"/>
                    <xsd:enumeration value="Matuson, Leah"/>
                    <xsd:enumeration value="McClure, Terri"/>
                    <xsd:enumeration value="McKnight, John"/>
                    <xsd:enumeration value="Oltsik, Jon"/>
                    <xsd:enumeration value="Palmer, Tony"/>
                    <xsd:enumeration value="Pauley, Wayne"/>
                    <xsd:enumeration value="Peters, Mark"/>
                    <xsd:enumeration value="Prigmore, Tony"/>
                    <xsd:enumeration value="Rouda, Nik"/>
                  </xsd:restriction>
                </xsd:simpleType>
              </xsd:element>
            </xsd:sequence>
          </xsd:extension>
        </xsd:complexContent>
      </xsd:complexType>
    </xsd:element>
    <xsd:element name="ESG_x0020_Keywords" ma:index="5" nillable="true" ma:displayName="ESG Keywords" ma:internalName="ESG_x0020_Keywords" ma:readOnly="false">
      <xsd:complexType>
        <xsd:complexContent>
          <xsd:extension base="dms:MultiChoice">
            <xsd:sequence>
              <xsd:element name="Value" maxOccurs="unbounded" minOccurs="0" nillable="true">
                <xsd:simpleType>
                  <xsd:restriction base="dms:Choice">
                    <xsd:enumeration value="&lt;none&gt;"/>
                    <xsd:enumeration value="10 Gigabit Ethernet"/>
                    <xsd:enumeration value="access control"/>
                    <xsd:enumeration value="advanced persistent threat (APT)"/>
                    <xsd:enumeration value="advocate"/>
                    <xsd:enumeration value="appliance"/>
                    <xsd:enumeration value="applications"/>
                    <xsd:enumeration value="archiving"/>
                    <xsd:enumeration value="audits"/>
                    <xsd:enumeration value="authentication"/>
                    <xsd:enumeration value="automation"/>
                    <xsd:enumeration value="availability"/>
                    <xsd:enumeration value="backup"/>
                    <xsd:enumeration value="backup and recovery"/>
                    <xsd:enumeration value="backup-to-disk"/>
                    <xsd:enumeration value="bandwidth"/>
                    <xsd:enumeration value="BC/DR (business continuity/disaster recovery)"/>
                    <xsd:enumeration value="benefits"/>
                    <xsd:enumeration value="best practices"/>
                    <xsd:enumeration value="blade server"/>
                    <xsd:enumeration value="business continuity"/>
                    <xsd:enumeration value="business intelligence (BI)"/>
                    <xsd:enumeration value="CAD/CAM"/>
                    <xsd:enumeration value="CAGR"/>
                    <xsd:enumeration value="capacity"/>
                    <xsd:enumeration value="CAPEX"/>
                    <xsd:enumeration value="centralized"/>
                    <xsd:enumeration value="challenges"/>
                    <xsd:enumeration value="channel"/>
                    <xsd:enumeration value="chargeback"/>
                    <xsd:enumeration value="CIFS"/>
                    <xsd:enumeration value="cloud computing"/>
                    <xsd:enumeration value="cloud storage"/>
                    <xsd:enumeration value="collaboration"/>
                    <xsd:enumeration value="compliance"/>
                    <xsd:enumeration value="compression"/>
                    <xsd:enumeration value="concerns"/>
                    <xsd:enumeration value="confidential data"/>
                    <xsd:enumeration value="consolidation"/>
                    <xsd:enumeration value="content management"/>
                    <xsd:enumeration value="continuous data protection (CDP)"/>
                    <xsd:enumeration value="cost"/>
                    <xsd:enumeration value="customer relationship management (CRM)"/>
                    <xsd:enumeration value="cyber attacks"/>
                    <xsd:enumeration value="cyber supply chain security"/>
                    <xsd:enumeration value="DAS"/>
                    <xsd:enumeration value="data"/>
                    <xsd:enumeration value="data analytics"/>
                    <xsd:enumeration value="data breach"/>
                    <xsd:enumeration value="data center"/>
                    <xsd:enumeration value="data center automation"/>
                    <xsd:enumeration value="data center consolidation"/>
                    <xsd:enumeration value="data center construction"/>
                    <xsd:enumeration value="data center power and cooling"/>
                    <xsd:enumeration value="data classification"/>
                    <xsd:enumeration value="data deduplication"/>
                    <xsd:enumeration value="data destruction"/>
                    <xsd:enumeration value="data growth"/>
                    <xsd:enumeration value="data integration"/>
                    <xsd:enumeration value="data leakage prevention (DLP)"/>
                    <xsd:enumeration value="data loss"/>
                    <xsd:enumeration value="data migration"/>
                    <xsd:enumeration value="data protection"/>
                    <xsd:enumeration value="data reduction"/>
                    <xsd:enumeration value="data sources"/>
                    <xsd:enumeration value="data warehouse"/>
                    <xsd:enumeration value="data warehousing (DWH)"/>
                    <xsd:enumeration value="database"/>
                    <xsd:enumeration value="database archiving"/>
                    <xsd:enumeration value="deployment"/>
                    <xsd:enumeration value="desktop"/>
                    <xsd:enumeration value="desktop virtualization"/>
                    <xsd:enumeration value="disaster recovery"/>
                    <xsd:enumeration value="disk-based"/>
                    <xsd:enumeration value="disk drive"/>
                    <xsd:enumeration value="disk-to-disk backup"/>
                    <xsd:enumeration value="document management"/>
                    <xsd:enumeration value="downtime"/>
                    <xsd:enumeration value="downtime tolerance"/>
                    <xsd:enumeration value="ECM (enterprise content management)"/>
                    <xsd:enumeration value="e-discovery"/>
                    <xsd:enumeration value="efficiency"/>
                    <xsd:enumeration value="electronic data discovery"/>
                    <xsd:enumeration value="electronically stored information (ESI)"/>
                    <xsd:enumeration value="e-mail"/>
                    <xsd:enumeration value="e-mail archiving"/>
                    <xsd:enumeration value="end-point device"/>
                    <xsd:enumeration value="end-user demand"/>
                    <xsd:enumeration value="energy"/>
                    <xsd:enumeration value="encryption"/>
                    <xsd:enumeration value="enterprise rights management (ERM)"/>
                    <xsd:enumeration value="Ethernet"/>
                    <xsd:enumeration value="FCoE"/>
                    <xsd:enumeration value="features/functionalities"/>
                    <xsd:enumeration value="Fibre Channel"/>
                    <xsd:enumeration value="file archiving"/>
                    <xsd:enumeration value="file-based content"/>
                    <xsd:enumeration value="file server"/>
                    <xsd:enumeration value="file system"/>
                    <xsd:enumeration value="flash"/>
                    <xsd:enumeration value="governance"/>
                    <xsd:enumeration value="granularity"/>
                    <xsd:enumeration value="green"/>
                    <xsd:enumeration value="green IT"/>
                    <xsd:enumeration value="Hadoop"/>
                    <xsd:enumeration value="hard disk drive (HDD)"/>
                    <xsd:enumeration value="hypervisor"/>
                    <xsd:enumeration value="identity and access management"/>
                    <xsd:enumeration value="implementation"/>
                    <xsd:enumeration value="information growth"/>
                    <xsd:enumeration value="information management"/>
                    <xsd:enumeration value="infrastructure"/>
                    <xsd:enumeration value="infrastructure-as-a-service (IaaS)"/>
                    <xsd:enumeration value="initiatives"/>
                    <xsd:enumeration value="integrated computing"/>
                    <xsd:enumeration value="intellectual property"/>
                    <xsd:enumeration value="iSCSI"/>
                    <xsd:enumeration value="IT budget"/>
                    <xsd:enumeration value="IT plans"/>
                    <xsd:enumeration value="IT priorities"/>
                    <xsd:enumeration value="IT purchasing"/>
                    <xsd:enumeration value="IT service management"/>
                    <xsd:enumeration value="IT skills"/>
                    <xsd:enumeration value="IT spending"/>
                    <xsd:enumeration value="IT staff functions"/>
                    <xsd:enumeration value="IT staffing"/>
                    <xsd:enumeration value="ITIL"/>
                    <xsd:enumeration value="ITSM"/>
                    <xsd:enumeration value="key management"/>
                    <xsd:enumeration value="LAN"/>
                    <xsd:enumeration value="laptop"/>
                    <xsd:enumeration value="length of deployment"/>
                    <xsd:enumeration value="Linux"/>
                    <xsd:enumeration value="load balancing"/>
                    <xsd:enumeration value="log file"/>
                    <xsd:enumeration value="managed services"/>
                    <xsd:enumeration value="management"/>
                    <xsd:enumeration value="MapReduce"/>
                    <xsd:enumeration value="market drivers"/>
                    <xsd:enumeration value="messaging"/>
                    <xsd:enumeration value="midmarket"/>
                    <xsd:enumeration value="migration"/>
                    <xsd:enumeration value="mobile device"/>
                    <xsd:enumeration value="MTBF"/>
                    <xsd:enumeration value="Multi-protocol"/>
                    <xsd:enumeration value="NAS"/>
                    <xsd:enumeration value="network"/>
                    <xsd:enumeration value="networked storage"/>
                    <xsd:enumeration value="NFS"/>
                    <xsd:enumeration value="off-site"/>
                    <xsd:enumeration value="OLTP"/>
                    <xsd:enumeration value="online backup"/>
                    <xsd:enumeration value="on-site"/>
                    <xsd:enumeration value="operating system (OS)"/>
                    <xsd:enumeration value="OPEX"/>
                    <xsd:enumeration value="Outlook/Exchange"/>
                    <xsd:enumeration value="outsourcing"/>
                    <xsd:enumeration value="PC"/>
                    <xsd:enumeration value="PCSE (power, cooling, and space efficiency)"/>
                    <xsd:enumeration value="performance"/>
                    <xsd:enumeration value="physical location"/>
                    <xsd:enumeration value="physical servers"/>
                    <xsd:enumeration value="power"/>
                    <xsd:enumeration value="power and cooling"/>
                    <xsd:enumeration value="power-efficient"/>
                    <xsd:enumeration value="privacy"/>
                    <xsd:enumeration value="production"/>
                    <xsd:enumeration value="professional services"/>
                    <xsd:enumeration value="recovery"/>
                    <xsd:enumeration value="recovery point objective (RPO)"/>
                    <xsd:enumeration value="recovery time objective (RTO)"/>
                    <xsd:enumeration value="regulatory compliance"/>
                    <xsd:enumeration value="reliability"/>
                    <xsd:enumeration value="remote backup"/>
                    <xsd:enumeration value="remote mirroring"/>
                    <xsd:enumeration value="remote office/branch office"/>
                    <xsd:enumeration value="remote site"/>
                    <xsd:enumeration value="replication"/>
                    <xsd:enumeration value="reporting"/>
                    <xsd:enumeration value="retention"/>
                    <xsd:enumeration value="revenue"/>
                    <xsd:enumeration value="risk management"/>
                    <xsd:enumeration value="sales force automation (SFA)"/>
                    <xsd:enumeration value="SAN"/>
                    <xsd:enumeration value="SAS"/>
                    <xsd:enumeration value="SATA"/>
                    <xsd:enumeration value="satisfaction rating"/>
                    <xsd:enumeration value="scalability"/>
                    <xsd:enumeration value="scale-out NAS"/>
                    <xsd:enumeration value="scale-out storage"/>
                    <xsd:enumeration value="scale-up storage"/>
                    <xsd:enumeration value="search"/>
                    <xsd:enumeration value="security"/>
                    <xsd:enumeration value="security budget"/>
                    <xsd:enumeration value="security management"/>
                    <xsd:enumeration value="server"/>
                    <xsd:enumeration value="server consolidation"/>
                    <xsd:enumeration value="server virtualization"/>
                    <xsd:enumeration value="service level agreements (SLA)"/>
                    <xsd:enumeration value="service-oriented architecture (SOA)"/>
                    <xsd:enumeration value="service provider"/>
                    <xsd:enumeration value="services"/>
                    <xsd:enumeration value="SharePoint"/>
                    <xsd:enumeration value="snapshot"/>
                    <xsd:enumeration value="social collaboration"/>
                    <xsd:enumeration value="social communication"/>
                    <xsd:enumeration value="social networking"/>
                    <xsd:enumeration value="social tools"/>
                    <xsd:enumeration value="software-as-a-service (SaaS)"/>
                    <xsd:enumeration value="software licensing"/>
                    <xsd:enumeration value="solid-state drive (SSD)"/>
                    <xsd:enumeration value="solutions"/>
                    <xsd:enumeration value="SRM"/>
                    <xsd:enumeration value="SSL"/>
                    <xsd:enumeration value="storage"/>
                    <xsd:enumeration value="storage budget"/>
                    <xsd:enumeration value="storage capacity"/>
                    <xsd:enumeration value="storage consolidation"/>
                    <xsd:enumeration value="storage encryption"/>
                    <xsd:enumeration value="storage provisioning"/>
                    <xsd:enumeration value="storage resource management"/>
                    <xsd:enumeration value="storage spending"/>
                    <xsd:enumeration value="storage systems"/>
                    <xsd:enumeration value="storage virtualization"/>
                    <xsd:enumeration value="tape"/>
                    <xsd:enumeration value="test"/>
                    <xsd:enumeration value="test/development (test/dev)"/>
                    <xsd:enumeration value="thin client"/>
                    <xsd:enumeration value="thin provisioning"/>
                    <xsd:enumeration value="third-party"/>
                    <xsd:enumeration value="tiered storage"/>
                    <xsd:enumeration value="total cost of ownership"/>
                    <xsd:enumeration value="training"/>
                    <xsd:enumeration value="unified storage"/>
                    <xsd:enumeration value="UNIX"/>
                    <xsd:enumeration value="unstructured content"/>
                    <xsd:enumeration value="usage"/>
                    <xsd:enumeration value="utilization"/>
                    <xsd:enumeration value="Value-add services"/>
                    <xsd:enumeration value="vendor"/>
                    <xsd:enumeration value="version control"/>
                    <xsd:enumeration value="VDI"/>
                    <xsd:enumeration value="Virtual Desktop Infrastructure"/>
                    <xsd:enumeration value="virtual machine"/>
                    <xsd:enumeration value="virtual server"/>
                    <xsd:enumeration value="virtualization"/>
                    <xsd:enumeration value="VoIP (Voice over IP)"/>
                    <xsd:enumeration value="VOIS"/>
                    <xsd:enumeration value="VPN"/>
                    <xsd:enumeration value="VTL"/>
                    <xsd:enumeration value="WAN"/>
                    <xsd:enumeration value="WAN optimization"/>
                    <xsd:enumeration value="Web"/>
                    <xsd:enumeration value="Web 2.0"/>
                    <xsd:enumeration value="Windows"/>
                    <xsd:enumeration value="Windows 7"/>
                    <xsd:enumeration value="wireless"/>
                    <xsd:enumeration value="Workflow"/>
                    <xsd:enumeration value="workloads"/>
                  </xsd:restriction>
                </xsd:simpleType>
              </xsd:element>
            </xsd:sequence>
          </xsd:extension>
        </xsd:complexContent>
      </xsd:complexType>
    </xsd:element>
    <xsd:element name="Segment" ma:index="6" nillable="true" ma:displayName="Segment" ma:format="Dropdown" ma:internalName="Segment" ma:readOnly="false">
      <xsd:simpleType>
        <xsd:restriction base="dms:Choice">
          <xsd:enumeration value="Channel"/>
          <xsd:enumeration value="Cloud Computing"/>
          <xsd:enumeration value="Data Center Networking"/>
          <xsd:enumeration value="Data Management &amp; Analytics"/>
          <xsd:enumeration value="Data Protection"/>
          <xsd:enumeration value="Information Management"/>
          <xsd:enumeration value="Institutional Investors"/>
          <xsd:enumeration value="IT/Channel Client"/>
          <xsd:enumeration value="Multi-Segment/Major"/>
          <xsd:enumeration value="Security and Privacy"/>
          <xsd:enumeration value="Social Enterprise"/>
          <xsd:enumeration value="Storage - Block"/>
          <xsd:enumeration value="Storage - File"/>
          <xsd:enumeration value="Virtualization"/>
        </xsd:restriction>
      </xsd:simpleType>
    </xsd:element>
    <xsd:element name="Publication_x0020_Date" ma:index="7" nillable="true" ma:displayName="Publication Date" ma:format="DateOnly" ma:internalName="Publication_x0020_Date" ma:readOnly="false">
      <xsd:simpleType>
        <xsd:restriction base="dms:DateTime"/>
      </xsd:simpleType>
    </xsd:element>
    <xsd:element name="Abstract0" ma:index="8" nillable="true" ma:displayName="Abstract" ma:internalName="Abstract0" ma:readOnly="false">
      <xsd:simpleType>
        <xsd:restriction base="dms:Note"/>
      </xsd:simpleType>
    </xsd:element>
    <xsd:element name="ESG_x0020_Lab_x0020_Comments" ma:index="9" nillable="true" ma:displayName="Internal Comments" ma:description="Internal comments on the content" ma:internalName="ESG_x0020_Lab_x0020_Comments" ma:readOnly="false">
      <xsd:simpleType>
        <xsd:restriction base="dms:Note">
          <xsd:maxLength value="255"/>
        </xsd:restriction>
      </xsd:simpleType>
    </xsd:element>
    <xsd:element name="PublishingContactName" ma:index="10" nillable="true" ma:displayName="Contact Name" ma:internalName="PublishingContactName" ma:readOnly="false">
      <xsd:simpleType>
        <xsd:restriction base="dms:Text"/>
      </xsd:simpleType>
    </xsd:element>
    <xsd:element name="Quote_x0020_Number" ma:index="11" nillable="true" ma:displayName="Quote Number" ma:internalName="Quote_x0020_Number" ma:readOnly="fals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Not Started" ma:format="Dropdown"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cd35496-385e-4b29-82ad-1fe3bb29ed5b" elementFormDefault="qualified">
    <xsd:import namespace="http://schemas.microsoft.com/office/2006/documentManagement/types"/>
    <xsd:import namespace="http://schemas.microsoft.com/office/infopath/2007/PartnerControls"/>
    <xsd:element name="Client" ma:index="13" nillable="true" ma:displayName="Client" ma:list="{ca1c7ad0-f54b-411c-8bea-7efb90627267}" ma:internalName="Client" ma:readOnly="false" ma:showField="Title" ma:web="4cd35496-385e-4b29-82ad-1fe3bb29ed5b">
      <xsd:simpleType>
        <xsd:restriction base="dms:Lookup"/>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Authors xmlns="25c1b7cd-567b-4912-b861-0d1ef3e3101b">
      <Value>Dolan, Kerry</Value>
    </Authors>
    <SharedWithUsers xmlns="4cd35496-385e-4b29-82ad-1fe3bb29ed5b">
      <UserInfo>
        <DisplayName/>
        <AccountId xsi:nil="true"/>
        <AccountType/>
      </UserInfo>
    </SharedWithUsers>
    <Segment xmlns="25c1b7cd-567b-4912-b861-0d1ef3e3101b" xsi:nil="true"/>
    <ESG_x0020_Keywords xmlns="25c1b7cd-567b-4912-b861-0d1ef3e3101b" xsi:nil="true"/>
    <Client xmlns="4cd35496-385e-4b29-82ad-1fe3bb29ed5b" xsi:nil="true"/>
    <Abstract0 xmlns="25c1b7cd-567b-4912-b861-0d1ef3e3101b" xsi:nil="true"/>
    <Publication_x0020_Date xmlns="25c1b7cd-567b-4912-b861-0d1ef3e3101b">2009-05-25T04:00:00+00:00</Publication_x0020_Date>
    <PublishingContactName xmlns="25c1b7cd-567b-4912-b861-0d1ef3e3101b" xsi:nil="true"/>
    <Quote_x0020_Number xmlns="25c1b7cd-567b-4912-b861-0d1ef3e3101b" xsi:nil="true"/>
    <ESG_x0020_Lab_x0020_Comments xmlns="25c1b7cd-567b-4912-b861-0d1ef3e310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79A8-729C-46EF-92D2-DA5A715C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1b7cd-567b-4912-b861-0d1ef3e3101b"/>
    <ds:schemaRef ds:uri="http://schemas.microsoft.com/sharepoint/v3/fields"/>
    <ds:schemaRef ds:uri="4cd35496-385e-4b29-82ad-1fe3bb29e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2AF97-6E79-4B1F-A52C-EA0151973090}">
  <ds:schemaRefs>
    <ds:schemaRef ds:uri="http://schemas.microsoft.com/sharepoint/v3/contenttype/forms"/>
  </ds:schemaRefs>
</ds:datastoreItem>
</file>

<file path=customXml/itemProps3.xml><?xml version="1.0" encoding="utf-8"?>
<ds:datastoreItem xmlns:ds="http://schemas.openxmlformats.org/officeDocument/2006/customXml" ds:itemID="{7902F4D8-C9F1-441B-B3C8-4D9C3555C8CF}">
  <ds:schemaRefs>
    <ds:schemaRef ds:uri="http://schemas.microsoft.com/office/2006/metadata/properties"/>
    <ds:schemaRef ds:uri="http://schemas.microsoft.com/office/infopath/2007/PartnerControls"/>
    <ds:schemaRef ds:uri="http://schemas.microsoft.com/sharepoint/v3/fields"/>
    <ds:schemaRef ds:uri="25c1b7cd-567b-4912-b861-0d1ef3e3101b"/>
    <ds:schemaRef ds:uri="4cd35496-385e-4b29-82ad-1fe3bb29ed5b"/>
  </ds:schemaRefs>
</ds:datastoreItem>
</file>

<file path=customXml/itemProps4.xml><?xml version="1.0" encoding="utf-8"?>
<ds:datastoreItem xmlns:ds="http://schemas.openxmlformats.org/officeDocument/2006/customXml" ds:itemID="{2F7C1180-F64C-490B-BAC5-D5188555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ESG-First-Look-Template.dotx</Template>
  <TotalTime>2</TotalTime>
  <Pages>2</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Palmer</dc:creator>
  <cp:keywords/>
  <dc:description/>
  <cp:lastModifiedBy>Palmer, Tony</cp:lastModifiedBy>
  <cp:revision>3</cp:revision>
  <cp:lastPrinted>2022-03-29T18:02:00Z</cp:lastPrinted>
  <dcterms:created xsi:type="dcterms:W3CDTF">2022-03-29T18:02:00Z</dcterms:created>
  <dcterms:modified xsi:type="dcterms:W3CDTF">2022-03-29T18:03:00Z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0ae3c6f7-f994-414e-88d3-3712ebda7f59</vt:lpwstr>
  </property>
  <property fmtid="{D5CDD505-2E9C-101B-9397-08002B2CF9AE}" pid="3" name="Base Target">
    <vt:lpwstr>_blank</vt:lpwstr>
  </property>
  <property fmtid="{D5CDD505-2E9C-101B-9397-08002B2CF9AE}" pid="4" name="ContentTypeId">
    <vt:lpwstr>0x0101006AF4564514178043976CB911E0979778</vt:lpwstr>
  </property>
  <property fmtid="{D5CDD505-2E9C-101B-9397-08002B2CF9AE}" pid="5" name="source_item_id">
    <vt:lpwstr>70</vt:lpwstr>
  </property>
  <property fmtid="{D5CDD505-2E9C-101B-9397-08002B2CF9AE}" pid="6" name="Publication Date">
    <vt:lpwstr>2009-05-25T04:00:00+00:00</vt:lpwstr>
  </property>
</Properties>
</file>