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Win Exciting Prizes from NVIDIA. In connection with [ICRA 2022 Raffle], NVIDIA Corporation, on behalf of itself and its affiliates ("NVIDIA") is conducting a giveaway, subject to the Sweepstakes Official Rules set forth below.</w:t>
      </w:r>
    </w:p>
    <w:p w14:paraId="00000002" w14:textId="7777777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w:t>
      </w:r>
    </w:p>
    <w:p w14:paraId="00000003" w14:textId="77777777" w:rsidR="00E323CC" w:rsidRPr="00276337" w:rsidRDefault="003B17F8">
      <w:pPr>
        <w:spacing w:after="0" w:line="480" w:lineRule="auto"/>
        <w:ind w:right="300"/>
        <w:rPr>
          <w:rFonts w:ascii="Trebuchet MS" w:eastAsia="Trebuchet MS" w:hAnsi="Trebuchet MS" w:cs="Trebuchet MS"/>
          <w:sz w:val="20"/>
          <w:szCs w:val="20"/>
        </w:rPr>
      </w:pPr>
      <w:r w:rsidRPr="00276337">
        <w:rPr>
          <w:rFonts w:ascii="Trebuchet MS" w:eastAsia="Trebuchet MS" w:hAnsi="Trebuchet MS" w:cs="Trebuchet MS"/>
          <w:b/>
          <w:sz w:val="24"/>
          <w:szCs w:val="24"/>
        </w:rPr>
        <w:t>[ICRA 2022 Raffle] - Official Rules</w:t>
      </w:r>
    </w:p>
    <w:p w14:paraId="00000004" w14:textId="77777777" w:rsidR="00E323CC" w:rsidRPr="00276337" w:rsidRDefault="003B17F8">
      <w:pPr>
        <w:spacing w:after="240"/>
        <w:rPr>
          <w:rFonts w:ascii="Trebuchet MS" w:eastAsia="Trebuchet MS" w:hAnsi="Trebuchet MS" w:cs="Trebuchet MS"/>
          <w:sz w:val="20"/>
          <w:szCs w:val="20"/>
        </w:rPr>
      </w:pPr>
      <w:r w:rsidRPr="00276337">
        <w:rPr>
          <w:rFonts w:ascii="Trebuchet MS" w:eastAsia="Trebuchet MS" w:hAnsi="Trebuchet MS" w:cs="Trebuchet MS"/>
          <w:sz w:val="20"/>
          <w:szCs w:val="20"/>
        </w:rPr>
        <w:t xml:space="preserve">NO PURCHASE OR PAYMENT OF ANY KIND IS NECESSARY TO ENTER OR WIN THIS PROMOTION. A PURCHASE WILL NOT IMPROVE YOUR CHANCES OF WINNING. THIS PROMOTION IS VOID </w:t>
      </w:r>
      <w:proofErr w:type="gramStart"/>
      <w:r w:rsidRPr="00276337">
        <w:rPr>
          <w:rFonts w:ascii="Trebuchet MS" w:eastAsia="Trebuchet MS" w:hAnsi="Trebuchet MS" w:cs="Trebuchet MS"/>
          <w:sz w:val="20"/>
          <w:szCs w:val="20"/>
        </w:rPr>
        <w:t>WHERE</w:t>
      </w:r>
      <w:proofErr w:type="gramEnd"/>
      <w:r w:rsidRPr="00276337">
        <w:rPr>
          <w:rFonts w:ascii="Trebuchet MS" w:eastAsia="Trebuchet MS" w:hAnsi="Trebuchet MS" w:cs="Trebuchet MS"/>
          <w:sz w:val="20"/>
          <w:szCs w:val="20"/>
        </w:rPr>
        <w:t xml:space="preserve"> PROHIBITED BY LAW. OPEN ONLY TO LEGAL RESIDENTS OF AUSTRALIA, AUSTRIA, BELGIUM, CANADA (EXCLUDING THE PROVINCE OF QUEBEC), COLOMBIA, CROATIA, CZECH REPUBLIC, DENMARK, FINLAND, FRANCE, GERMANY, GREECE, IRELAND, JAPAN, NEW ZEALAND, NORWAY, PERU, POLAND, SOUTH KOREA, SPAIN, SWITZERLAND, TAIWAN, THE NETHERLANDS, UNITED KINGDOM, THE UNITED STATES OF AMERICA (EXCLUDING PUERTO RICO AND ITS OTHER TERRITORIES AND POSSESSIONS).</w:t>
      </w:r>
    </w:p>
    <w:p w14:paraId="00000005" w14:textId="7777777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1. You must be a legal resident of AUSTRALIA, AUSTRIA, BELGIUM, CANADA (EXCLUDING THE PROVINCE OF QUEBEC), COLOMBIA, CROATIA, CZECH REPUBLIC, DENMARK, FINLAND, FRANCE, GERMANY, GREECE, IRELAND, JAPAN, NEW ZEALAND, NORWAY, PERU, POLAND, SOUTH KOREA, SPAIN, SWITZERLAND, TAIWAN, THE NETHERLANDS, UNITED KINGDOM, THE UNITED STATES OF AMERICA (EXCLUDING PUERTO RICO AND ITS OTHER TERRITORIES AND POSSESSIONS) and you must be eighteen (18) or older to be eligible to participate. This promotion is open to individuals only. No team entries and no corporate or institutional entries are permitted in this promotion. Employees of Sponsor, its affiliates, and their respective contractors, service providers and professional advisors connected with this promotion, as well as members of their immediate families and/or households, are NOT eligible to enter.</w:t>
      </w:r>
    </w:p>
    <w:p w14:paraId="00000006" w14:textId="47BDCD99"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 xml:space="preserve">2. The prize of this promotion consists of the following: Up to [11] instant winners will each win (a) (1) NVIDIA Jetson Orin Developer Kit MSRP $1,999.99 USD, (b) (10) NVIDIA Jetson Nano 2GB Developer Kit (no </w:t>
      </w:r>
      <w:proofErr w:type="spellStart"/>
      <w:r w:rsidRPr="00276337">
        <w:rPr>
          <w:rFonts w:ascii="Trebuchet MS" w:eastAsia="Trebuchet MS" w:hAnsi="Trebuchet MS" w:cs="Trebuchet MS"/>
          <w:sz w:val="20"/>
          <w:szCs w:val="20"/>
        </w:rPr>
        <w:t>wifi</w:t>
      </w:r>
      <w:proofErr w:type="spellEnd"/>
      <w:r w:rsidRPr="00276337">
        <w:rPr>
          <w:rFonts w:ascii="Trebuchet MS" w:eastAsia="Trebuchet MS" w:hAnsi="Trebuchet MS" w:cs="Trebuchet MS"/>
          <w:sz w:val="20"/>
          <w:szCs w:val="20"/>
        </w:rPr>
        <w:t xml:space="preserve">) MSRP $59.00 </w:t>
      </w:r>
      <w:r w:rsidR="00276337" w:rsidRPr="00276337">
        <w:rPr>
          <w:rFonts w:ascii="Trebuchet MS" w:eastAsia="Trebuchet MS" w:hAnsi="Trebuchet MS" w:cs="Trebuchet MS"/>
          <w:sz w:val="20"/>
          <w:szCs w:val="20"/>
        </w:rPr>
        <w:t>USD (</w:t>
      </w:r>
      <w:r w:rsidRPr="00276337">
        <w:rPr>
          <w:rFonts w:ascii="Trebuchet MS" w:eastAsia="Trebuchet MS" w:hAnsi="Trebuchet MS" w:cs="Trebuchet MS"/>
          <w:sz w:val="20"/>
          <w:szCs w:val="20"/>
        </w:rPr>
        <w:t>value may vary for countries outside of the USA); One entry per participant.</w:t>
      </w:r>
      <w:r w:rsidR="00F27178" w:rsidRPr="00276337">
        <w:rPr>
          <w:rFonts w:ascii="Trebuchet MS" w:eastAsia="Trebuchet MS" w:hAnsi="Trebuchet MS" w:cs="Trebuchet MS"/>
          <w:sz w:val="20"/>
          <w:szCs w:val="20"/>
        </w:rPr>
        <w:t xml:space="preserve"> </w:t>
      </w:r>
      <w:r w:rsidRPr="00276337">
        <w:rPr>
          <w:rFonts w:ascii="Trebuchet MS" w:eastAsia="Trebuchet MS" w:hAnsi="Trebuchet MS" w:cs="Trebuchet MS"/>
          <w:sz w:val="20"/>
          <w:szCs w:val="20"/>
        </w:rPr>
        <w:t>Odds of winning depend on the number of eligible entries received. The winner of each prize may not substitute the prize for its cash equivalent. NVIDIA reserves the right to substitute any of the prizes with any article or service of similar or greater value at its sole discretion. Prize(s) may not be assigned or transferred.</w:t>
      </w:r>
    </w:p>
    <w:p w14:paraId="00000007" w14:textId="74809B89" w:rsidR="00E323CC" w:rsidRPr="00276337" w:rsidRDefault="003B17F8">
      <w:pPr>
        <w:spacing w:after="240" w:line="240" w:lineRule="auto"/>
        <w:rPr>
          <w:rFonts w:ascii="Trebuchet MS" w:eastAsia="Trebuchet MS" w:hAnsi="Trebuchet MS" w:cs="Trebuchet MS"/>
          <w:strike/>
          <w:sz w:val="20"/>
          <w:szCs w:val="20"/>
        </w:rPr>
      </w:pPr>
      <w:r w:rsidRPr="00276337">
        <w:rPr>
          <w:rFonts w:ascii="Trebuchet MS" w:eastAsia="Trebuchet MS" w:hAnsi="Trebuchet MS" w:cs="Trebuchet MS"/>
          <w:sz w:val="20"/>
          <w:szCs w:val="20"/>
        </w:rPr>
        <w:t>3. To enter this promotion, you must be an ICRA 2022 attendee</w:t>
      </w:r>
      <w:r w:rsidR="00F27178" w:rsidRPr="00276337">
        <w:rPr>
          <w:rFonts w:ascii="Trebuchet MS" w:eastAsia="Trebuchet MS" w:hAnsi="Trebuchet MS" w:cs="Trebuchet MS"/>
          <w:sz w:val="20"/>
          <w:szCs w:val="20"/>
        </w:rPr>
        <w:t xml:space="preserve"> primarily associated with an educational institution</w:t>
      </w:r>
      <w:r w:rsidR="006A52C1" w:rsidRPr="00276337">
        <w:rPr>
          <w:rFonts w:ascii="Trebuchet MS" w:eastAsia="Trebuchet MS" w:hAnsi="Trebuchet MS" w:cs="Trebuchet MS"/>
          <w:sz w:val="20"/>
          <w:szCs w:val="20"/>
        </w:rPr>
        <w:t xml:space="preserve"> </w:t>
      </w:r>
      <w:r w:rsidRPr="00276337">
        <w:rPr>
          <w:rFonts w:ascii="Trebuchet MS" w:eastAsia="Trebuchet MS" w:hAnsi="Trebuchet MS" w:cs="Trebuchet MS"/>
          <w:sz w:val="20"/>
          <w:szCs w:val="20"/>
        </w:rPr>
        <w:t xml:space="preserve">and complete the official entry form located at:  </w:t>
      </w:r>
      <w:hyperlink r:id="rId6" w:history="1">
        <w:r w:rsidR="00276337" w:rsidRPr="00276337">
          <w:rPr>
            <w:rStyle w:val="Hyperlink"/>
            <w:rFonts w:ascii="Trebuchet MS" w:eastAsia="Trebuchet MS" w:hAnsi="Trebuchet MS" w:cs="Trebuchet MS"/>
            <w:sz w:val="20"/>
            <w:szCs w:val="20"/>
          </w:rPr>
          <w:t>https://www.nvidia.com/en-us/events/icra/raffle</w:t>
        </w:r>
      </w:hyperlink>
      <w:r w:rsidR="00276337" w:rsidRPr="00276337">
        <w:rPr>
          <w:rFonts w:ascii="Trebuchet MS" w:eastAsia="Trebuchet MS" w:hAnsi="Trebuchet MS" w:cs="Trebuchet MS"/>
          <w:sz w:val="20"/>
          <w:szCs w:val="20"/>
        </w:rPr>
        <w:t xml:space="preserve"> </w:t>
      </w:r>
      <w:r w:rsidRPr="00276337">
        <w:rPr>
          <w:rFonts w:ascii="Trebuchet MS" w:eastAsia="Trebuchet MS" w:hAnsi="Trebuchet MS" w:cs="Trebuchet MS"/>
          <w:sz w:val="20"/>
          <w:szCs w:val="20"/>
        </w:rPr>
        <w:t xml:space="preserve"> Each entrant will be allowed one (1) direct entry. All entries, must be received no later than 11:59 PM on May 27, 2022, Pacific Daylight Time </w:t>
      </w:r>
      <w:r w:rsidRPr="00276337">
        <w:rPr>
          <w:rFonts w:ascii="Trebuchet MS" w:eastAsia="Trebuchet MS" w:hAnsi="Trebuchet MS" w:cs="Trebuchet MS"/>
          <w:strike/>
          <w:sz w:val="20"/>
          <w:szCs w:val="20"/>
        </w:rPr>
        <w:t xml:space="preserve"> </w:t>
      </w:r>
    </w:p>
    <w:p w14:paraId="00000008" w14:textId="77777777" w:rsidR="00E323CC" w:rsidRPr="00276337" w:rsidRDefault="003B17F8">
      <w:pPr>
        <w:spacing w:after="240" w:line="240" w:lineRule="auto"/>
        <w:rPr>
          <w:rFonts w:ascii="Trebuchet MS" w:eastAsia="Trebuchet MS" w:hAnsi="Trebuchet MS" w:cs="Trebuchet MS"/>
          <w:sz w:val="20"/>
          <w:szCs w:val="20"/>
          <w:shd w:val="clear" w:color="auto" w:fill="FF9900"/>
        </w:rPr>
      </w:pPr>
      <w:r w:rsidRPr="00276337">
        <w:rPr>
          <w:rFonts w:ascii="Trebuchet MS" w:eastAsia="Trebuchet MS" w:hAnsi="Trebuchet MS" w:cs="Trebuchet MS"/>
          <w:sz w:val="20"/>
          <w:szCs w:val="20"/>
        </w:rPr>
        <w:t xml:space="preserve">4. The winners will be randomly drawn by a representative of NVIDIA, whose decision will be final and binding in all respects, from all entries in a random drawing. </w:t>
      </w:r>
      <w:r w:rsidRPr="00276337">
        <w:rPr>
          <w:rFonts w:ascii="Trebuchet MS" w:eastAsia="Trebuchet MS" w:hAnsi="Trebuchet MS" w:cs="Trebuchet MS"/>
          <w:sz w:val="20"/>
          <w:szCs w:val="20"/>
          <w:shd w:val="clear" w:color="auto" w:fill="FF9900"/>
        </w:rPr>
        <w:t xml:space="preserve">The winners will be notified by private message or email within </w:t>
      </w:r>
      <w:proofErr w:type="gramStart"/>
      <w:r w:rsidRPr="00276337">
        <w:rPr>
          <w:rFonts w:ascii="Trebuchet MS" w:eastAsia="Trebuchet MS" w:hAnsi="Trebuchet MS" w:cs="Trebuchet MS"/>
          <w:sz w:val="20"/>
          <w:szCs w:val="20"/>
          <w:shd w:val="clear" w:color="auto" w:fill="FF9900"/>
        </w:rPr>
        <w:t>twenty four</w:t>
      </w:r>
      <w:proofErr w:type="gramEnd"/>
      <w:r w:rsidRPr="00276337">
        <w:rPr>
          <w:rFonts w:ascii="Trebuchet MS" w:eastAsia="Trebuchet MS" w:hAnsi="Trebuchet MS" w:cs="Trebuchet MS"/>
          <w:sz w:val="20"/>
          <w:szCs w:val="20"/>
          <w:shd w:val="clear" w:color="auto" w:fill="FF9900"/>
        </w:rPr>
        <w:t xml:space="preserve"> (24) hours after the drawing. Each winner must respond to the notification email within two (2) days from the time the notification message or email is sent, or prize will be forfeited and will be awarded to an alternate winner.</w:t>
      </w:r>
    </w:p>
    <w:p w14:paraId="00000009" w14:textId="7777777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 xml:space="preserve">5. By entering this promotion you expressly consent to NVIDIA's collection, processing and use of your personal information that you provide in connection with this promotion (including, but not limited to, disclosure of your name and state of residence on a winners list and making such list available to the public) and under the terms of NVIDIA’s privacy policy, which can be accessed at </w:t>
      </w:r>
      <w:hyperlink r:id="rId7">
        <w:r w:rsidRPr="00276337">
          <w:rPr>
            <w:rFonts w:ascii="Trebuchet MS" w:eastAsia="Trebuchet MS" w:hAnsi="Trebuchet MS" w:cs="Trebuchet MS"/>
            <w:color w:val="1155CC"/>
            <w:sz w:val="20"/>
            <w:szCs w:val="20"/>
            <w:u w:val="single"/>
          </w:rPr>
          <w:t>http://www.nvidia.com/object/privacy_policy.html</w:t>
        </w:r>
      </w:hyperlink>
      <w:r w:rsidRPr="00276337">
        <w:rPr>
          <w:rFonts w:ascii="Trebuchet MS" w:eastAsia="Trebuchet MS" w:hAnsi="Trebuchet MS" w:cs="Trebuchet MS"/>
          <w:sz w:val="20"/>
          <w:szCs w:val="20"/>
        </w:rPr>
        <w:t>.</w:t>
      </w:r>
    </w:p>
    <w:p w14:paraId="0000000A" w14:textId="7777777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6. NVIDIA makes no warranty or representation as to any of the prizes and is not liable if you experience technical difficulties, due to reasons not attributable to NVIDIA, including but not limited to manufacture defects, model incompatibility, and restrictions imposed by the manufacturer.</w:t>
      </w:r>
    </w:p>
    <w:p w14:paraId="0000000B" w14:textId="7777777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lastRenderedPageBreak/>
        <w:t xml:space="preserve">7. NVIDIA reserves the right to terminate this promotion if fraud, technical </w:t>
      </w:r>
      <w:proofErr w:type="gramStart"/>
      <w:r w:rsidRPr="00276337">
        <w:rPr>
          <w:rFonts w:ascii="Trebuchet MS" w:eastAsia="Trebuchet MS" w:hAnsi="Trebuchet MS" w:cs="Trebuchet MS"/>
          <w:sz w:val="20"/>
          <w:szCs w:val="20"/>
        </w:rPr>
        <w:t>failures</w:t>
      </w:r>
      <w:proofErr w:type="gramEnd"/>
      <w:r w:rsidRPr="00276337">
        <w:rPr>
          <w:rFonts w:ascii="Trebuchet MS" w:eastAsia="Trebuchet MS" w:hAnsi="Trebuchet MS" w:cs="Trebuchet MS"/>
          <w:sz w:val="20"/>
          <w:szCs w:val="20"/>
        </w:rPr>
        <w:t xml:space="preserve"> or any other factor beyond NVIDIA's reasonable control impairs the integrity of the promotion as determined by NVIDIA in its sole discretion. Online entries made with multiple e-mail addresses, under multiple identities or </w:t>
      </w:r>
      <w:proofErr w:type="gramStart"/>
      <w:r w:rsidRPr="00276337">
        <w:rPr>
          <w:rFonts w:ascii="Trebuchet MS" w:eastAsia="Trebuchet MS" w:hAnsi="Trebuchet MS" w:cs="Trebuchet MS"/>
          <w:sz w:val="20"/>
          <w:szCs w:val="20"/>
        </w:rPr>
        <w:t>through the use of</w:t>
      </w:r>
      <w:proofErr w:type="gramEnd"/>
      <w:r w:rsidRPr="00276337">
        <w:rPr>
          <w:rFonts w:ascii="Trebuchet MS" w:eastAsia="Trebuchet MS" w:hAnsi="Trebuchet MS" w:cs="Trebuchet MS"/>
          <w:sz w:val="20"/>
          <w:szCs w:val="20"/>
        </w:rPr>
        <w:t xml:space="preserve"> any other device or artifice to enter multiple times will be deemed invalid. If the winner is an online entrant, the winning online entry will be deemed to have been submitted by the authorized account holder of the e-mail address from which the entry was made. The authorized email account holder is deemed as the natural person who is assigned to an e-mail address by an internet access provider, service provider or other organization that is responsible for assigning e-mail addresses or the domain associated with the submitted e-mail address. NVIDIA shall not be responsible for incorrect or inaccurate transcription of entry information, technical malfunctions, lost/delayed data transmission, omission, interruption, deletion, defect, line failures of any telephone network, computer equipment, software, inability to access any online service or web site, inability to submit the online entry form, or any other error or malfunction, or any injury or damage to entrant’s or any other person’s computer related to or resulting from participation or downloading any materials in this sweepstakes, or for late, lost, stolen, postage due, illegible or misdirected entries. If this sweepstakes or any web site associated therewith (or any portion thereof) becomes corrupted or otherwise does not permit entry in the sweepstakes, or if infection by computer virus, bugs, tampering, unauthorized intervention, actions by entrants, fraud, technical failures, or any other causes, in NVIDIA’s sole opinion, corrupt or affect the administration, security, fairness, integrity, or proper operation of this contest, NVIDIA reserves the right, at its sole discretion, to disqualify any individual implicated in such action, and/or to cancel, terminate, modify or suspend this sweepstakes or any portion thereof. Any attempt by an entrant or any other individual to deliberately damage any online service or web site or undermine the legitimate operation of this sweepstakes is a violation of criminal and civil laws and should such an attempt be </w:t>
      </w:r>
      <w:proofErr w:type="gramStart"/>
      <w:r w:rsidRPr="00276337">
        <w:rPr>
          <w:rFonts w:ascii="Trebuchet MS" w:eastAsia="Trebuchet MS" w:hAnsi="Trebuchet MS" w:cs="Trebuchet MS"/>
          <w:sz w:val="20"/>
          <w:szCs w:val="20"/>
        </w:rPr>
        <w:t>made,</w:t>
      </w:r>
      <w:proofErr w:type="gramEnd"/>
      <w:r w:rsidRPr="00276337">
        <w:rPr>
          <w:rFonts w:ascii="Trebuchet MS" w:eastAsia="Trebuchet MS" w:hAnsi="Trebuchet MS" w:cs="Trebuchet MS"/>
          <w:sz w:val="20"/>
          <w:szCs w:val="20"/>
        </w:rPr>
        <w:t xml:space="preserve"> NVIDIA reserves the right to seek damages and/or other remedies from any such person to the fullest extent permitted by law. </w:t>
      </w:r>
    </w:p>
    <w:p w14:paraId="0000000C" w14:textId="26658CC5"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 xml:space="preserve">8. The winner of this promotion is solely responsible for </w:t>
      </w:r>
      <w:proofErr w:type="gramStart"/>
      <w:r w:rsidRPr="00276337">
        <w:rPr>
          <w:rFonts w:ascii="Trebuchet MS" w:eastAsia="Trebuchet MS" w:hAnsi="Trebuchet MS" w:cs="Trebuchet MS"/>
          <w:sz w:val="20"/>
          <w:szCs w:val="20"/>
        </w:rPr>
        <w:t>any and all</w:t>
      </w:r>
      <w:proofErr w:type="gramEnd"/>
      <w:r w:rsidRPr="00276337">
        <w:rPr>
          <w:rFonts w:ascii="Trebuchet MS" w:eastAsia="Trebuchet MS" w:hAnsi="Trebuchet MS" w:cs="Trebuchet MS"/>
          <w:sz w:val="20"/>
          <w:szCs w:val="20"/>
        </w:rPr>
        <w:t xml:space="preserve"> applicable taxes and government charges that result from his/her receipt and/or use of the prize. NVIDIA reserves the right to withhold and deduct such taxes and charges from the prize, and request necessary documentation if and to the extent required by law. </w:t>
      </w:r>
      <w:r w:rsidR="00276337" w:rsidRPr="00276337">
        <w:rPr>
          <w:rFonts w:ascii="Trebuchet MS" w:eastAsia="Trebuchet MS" w:hAnsi="Trebuchet MS" w:cs="Trebuchet MS"/>
          <w:sz w:val="20"/>
          <w:szCs w:val="20"/>
        </w:rPr>
        <w:t>The recipient</w:t>
      </w:r>
      <w:r w:rsidRPr="00276337">
        <w:rPr>
          <w:rFonts w:ascii="Trebuchet MS" w:eastAsia="Trebuchet MS" w:hAnsi="Trebuchet MS" w:cs="Trebuchet MS"/>
          <w:sz w:val="20"/>
          <w:szCs w:val="20"/>
        </w:rPr>
        <w:t xml:space="preserve"> agrees to comply with all applicable import and export laws, including U.S. export regulations. </w:t>
      </w:r>
    </w:p>
    <w:p w14:paraId="0000000D" w14:textId="014B9AC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9. The sponsor of this promotion is NVIDIA Corporation on behalf of itself and its affiliates. The number</w:t>
      </w:r>
      <w:r w:rsidR="00276337" w:rsidRPr="00276337">
        <w:rPr>
          <w:rFonts w:ascii="Trebuchet MS" w:eastAsia="Trebuchet MS" w:hAnsi="Trebuchet MS" w:cs="Trebuchet MS"/>
          <w:sz w:val="20"/>
          <w:szCs w:val="20"/>
        </w:rPr>
        <w:t xml:space="preserve"> </w:t>
      </w:r>
      <w:r w:rsidRPr="00276337">
        <w:rPr>
          <w:rFonts w:ascii="Trebuchet MS" w:eastAsia="Trebuchet MS" w:hAnsi="Trebuchet MS" w:cs="Trebuchet MS"/>
          <w:sz w:val="20"/>
          <w:szCs w:val="20"/>
        </w:rPr>
        <w:t xml:space="preserve">of entries and winners will be posted at https://www.nvidia.com/en-us/events/ICRA/raffle, after 06/06/2022. </w:t>
      </w:r>
    </w:p>
    <w:p w14:paraId="0000000E" w14:textId="77777777" w:rsidR="00E323CC" w:rsidRPr="00276337" w:rsidRDefault="00E323CC">
      <w:pPr>
        <w:spacing w:after="240" w:line="240" w:lineRule="auto"/>
        <w:rPr>
          <w:rFonts w:ascii="Trebuchet MS" w:eastAsia="Trebuchet MS" w:hAnsi="Trebuchet MS" w:cs="Trebuchet MS"/>
          <w:sz w:val="20"/>
          <w:szCs w:val="20"/>
        </w:rPr>
      </w:pPr>
    </w:p>
    <w:p w14:paraId="0000000F" w14:textId="77777777" w:rsidR="00E323CC" w:rsidRPr="00276337"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10. These rules are governed by the laws of the State of Delaware, United States of America, without giving effect to conflicts of law rules. Entrants submit themselves to the exclusive jurisdiction of the state and federal courts sitting in Santa Clara, CA.</w:t>
      </w:r>
    </w:p>
    <w:p w14:paraId="00000010" w14:textId="77777777" w:rsidR="00E323CC" w:rsidRDefault="003B17F8">
      <w:pPr>
        <w:spacing w:after="240" w:line="240" w:lineRule="auto"/>
        <w:rPr>
          <w:rFonts w:ascii="Trebuchet MS" w:eastAsia="Trebuchet MS" w:hAnsi="Trebuchet MS" w:cs="Trebuchet MS"/>
          <w:sz w:val="20"/>
          <w:szCs w:val="20"/>
        </w:rPr>
      </w:pPr>
      <w:r w:rsidRPr="00276337">
        <w:rPr>
          <w:rFonts w:ascii="Trebuchet MS" w:eastAsia="Trebuchet MS" w:hAnsi="Trebuchet MS" w:cs="Trebuchet MS"/>
          <w:sz w:val="20"/>
          <w:szCs w:val="20"/>
        </w:rPr>
        <w:t xml:space="preserve">NVIDIA Corporation (Nasdaq: NVDA) is the worldwide leader in programmable graphics processor technologies. Visit NVIDIA online at: </w:t>
      </w:r>
      <w:hyperlink r:id="rId8">
        <w:r w:rsidRPr="00276337">
          <w:rPr>
            <w:rFonts w:ascii="Trebuchet MS" w:eastAsia="Trebuchet MS" w:hAnsi="Trebuchet MS" w:cs="Trebuchet MS"/>
            <w:color w:val="1155CC"/>
            <w:sz w:val="20"/>
            <w:szCs w:val="20"/>
            <w:u w:val="single"/>
          </w:rPr>
          <w:t>http://www.nvidia.com</w:t>
        </w:r>
      </w:hyperlink>
      <w:r w:rsidRPr="00276337">
        <w:rPr>
          <w:rFonts w:ascii="Trebuchet MS" w:eastAsia="Trebuchet MS" w:hAnsi="Trebuchet MS" w:cs="Trebuchet MS"/>
          <w:sz w:val="20"/>
          <w:szCs w:val="20"/>
        </w:rPr>
        <w:t>.</w:t>
      </w:r>
    </w:p>
    <w:sectPr w:rsidR="00E323C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0827" w14:textId="77777777" w:rsidR="00DF67C7" w:rsidRDefault="00DF67C7" w:rsidP="00F27178">
      <w:pPr>
        <w:spacing w:after="0" w:line="240" w:lineRule="auto"/>
      </w:pPr>
      <w:r>
        <w:separator/>
      </w:r>
    </w:p>
  </w:endnote>
  <w:endnote w:type="continuationSeparator" w:id="0">
    <w:p w14:paraId="59E673E4" w14:textId="77777777" w:rsidR="00DF67C7" w:rsidRDefault="00DF67C7" w:rsidP="00F2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5763" w14:textId="77777777" w:rsidR="00DF67C7" w:rsidRDefault="00DF67C7" w:rsidP="00F27178">
      <w:pPr>
        <w:spacing w:after="0" w:line="240" w:lineRule="auto"/>
      </w:pPr>
      <w:r>
        <w:separator/>
      </w:r>
    </w:p>
  </w:footnote>
  <w:footnote w:type="continuationSeparator" w:id="0">
    <w:p w14:paraId="239173AE" w14:textId="77777777" w:rsidR="00DF67C7" w:rsidRDefault="00DF67C7" w:rsidP="00F271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CC"/>
    <w:rsid w:val="00276337"/>
    <w:rsid w:val="003B17F8"/>
    <w:rsid w:val="006A52C1"/>
    <w:rsid w:val="00DF67C7"/>
    <w:rsid w:val="00E323CC"/>
    <w:rsid w:val="00F2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23FC"/>
  <w15:docId w15:val="{AB56B0CC-EDFB-412F-B2D2-2218DD43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76337"/>
    <w:rPr>
      <w:color w:val="0000FF" w:themeColor="hyperlink"/>
      <w:u w:val="single"/>
    </w:rPr>
  </w:style>
  <w:style w:type="character" w:styleId="UnresolvedMention">
    <w:name w:val="Unresolved Mention"/>
    <w:basedOn w:val="DefaultParagraphFont"/>
    <w:uiPriority w:val="99"/>
    <w:semiHidden/>
    <w:unhideWhenUsed/>
    <w:rsid w:val="0027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vidia.com" TargetMode="External"/><Relationship Id="rId3" Type="http://schemas.openxmlformats.org/officeDocument/2006/relationships/webSettings" Target="webSettings.xml"/><Relationship Id="rId7" Type="http://schemas.openxmlformats.org/officeDocument/2006/relationships/hyperlink" Target="http://www.nvidia.com/object/privacy_polic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idia.com/en-us/events/icra/raff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Kalyan Vadrevu</cp:lastModifiedBy>
  <cp:revision>4</cp:revision>
  <dcterms:created xsi:type="dcterms:W3CDTF">2022-05-17T16:07:00Z</dcterms:created>
  <dcterms:modified xsi:type="dcterms:W3CDTF">2022-05-17T16:30:00Z</dcterms:modified>
</cp:coreProperties>
</file>